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B5D07" w14:textId="77777777" w:rsidR="00B6602F" w:rsidRDefault="00B6602F" w:rsidP="0017628E">
      <w:pPr>
        <w:pStyle w:val="Title"/>
        <w:jc w:val="center"/>
        <w:rPr>
          <w:b/>
          <w:bCs/>
          <w:sz w:val="24"/>
          <w:szCs w:val="24"/>
        </w:rPr>
      </w:pPr>
    </w:p>
    <w:p w14:paraId="3FB5547A" w14:textId="77777777" w:rsidR="00B6602F" w:rsidRDefault="00B6602F" w:rsidP="0017628E">
      <w:pPr>
        <w:pStyle w:val="Title"/>
        <w:jc w:val="center"/>
        <w:rPr>
          <w:b/>
          <w:bCs/>
          <w:sz w:val="24"/>
          <w:szCs w:val="24"/>
        </w:rPr>
      </w:pPr>
    </w:p>
    <w:p w14:paraId="234D3607" w14:textId="77777777" w:rsidR="00B6602F" w:rsidRDefault="00B6602F" w:rsidP="0017628E">
      <w:pPr>
        <w:pStyle w:val="Title"/>
        <w:jc w:val="center"/>
        <w:rPr>
          <w:b/>
          <w:bCs/>
          <w:sz w:val="24"/>
          <w:szCs w:val="24"/>
        </w:rPr>
      </w:pPr>
    </w:p>
    <w:p w14:paraId="7EDB3706" w14:textId="77777777" w:rsidR="00B6602F" w:rsidRDefault="00B6602F" w:rsidP="0017628E">
      <w:pPr>
        <w:pStyle w:val="Title"/>
        <w:jc w:val="center"/>
        <w:rPr>
          <w:b/>
          <w:bCs/>
          <w:sz w:val="24"/>
          <w:szCs w:val="24"/>
        </w:rPr>
      </w:pPr>
    </w:p>
    <w:p w14:paraId="7A2A9C97" w14:textId="77777777" w:rsidR="00B6602F" w:rsidRDefault="00B6602F" w:rsidP="0017628E">
      <w:pPr>
        <w:pStyle w:val="Title"/>
        <w:jc w:val="center"/>
        <w:rPr>
          <w:b/>
          <w:bCs/>
          <w:sz w:val="24"/>
          <w:szCs w:val="24"/>
        </w:rPr>
      </w:pPr>
    </w:p>
    <w:p w14:paraId="032E454E" w14:textId="77777777" w:rsidR="00B6602F" w:rsidRDefault="00B6602F" w:rsidP="0017628E">
      <w:pPr>
        <w:pStyle w:val="Title"/>
        <w:jc w:val="center"/>
        <w:rPr>
          <w:b/>
          <w:bCs/>
          <w:sz w:val="24"/>
          <w:szCs w:val="24"/>
        </w:rPr>
      </w:pPr>
    </w:p>
    <w:p w14:paraId="33DCCE4D" w14:textId="77777777" w:rsidR="00B6602F" w:rsidRDefault="00B6602F" w:rsidP="0017628E">
      <w:pPr>
        <w:pStyle w:val="Title"/>
        <w:jc w:val="center"/>
        <w:rPr>
          <w:b/>
          <w:bCs/>
          <w:sz w:val="24"/>
          <w:szCs w:val="24"/>
        </w:rPr>
      </w:pPr>
    </w:p>
    <w:p w14:paraId="7CF1D77A" w14:textId="77777777" w:rsidR="00B6602F" w:rsidRDefault="00B6602F" w:rsidP="0017628E">
      <w:pPr>
        <w:pStyle w:val="Title"/>
        <w:jc w:val="center"/>
        <w:rPr>
          <w:b/>
          <w:bCs/>
          <w:sz w:val="24"/>
          <w:szCs w:val="24"/>
        </w:rPr>
      </w:pPr>
    </w:p>
    <w:p w14:paraId="285DA258" w14:textId="77777777" w:rsidR="00B6602F" w:rsidRDefault="00B6602F" w:rsidP="0017628E">
      <w:pPr>
        <w:pStyle w:val="Title"/>
        <w:jc w:val="center"/>
        <w:rPr>
          <w:b/>
          <w:bCs/>
          <w:sz w:val="24"/>
          <w:szCs w:val="24"/>
        </w:rPr>
      </w:pPr>
    </w:p>
    <w:p w14:paraId="7CC85F66" w14:textId="77777777" w:rsidR="00B6602F" w:rsidRDefault="00B6602F" w:rsidP="0017628E">
      <w:pPr>
        <w:pStyle w:val="Title"/>
        <w:jc w:val="center"/>
        <w:rPr>
          <w:b/>
          <w:bCs/>
          <w:sz w:val="24"/>
          <w:szCs w:val="24"/>
        </w:rPr>
      </w:pPr>
    </w:p>
    <w:p w14:paraId="70696921" w14:textId="77777777" w:rsidR="00B6602F" w:rsidRDefault="00B6602F" w:rsidP="0017628E">
      <w:pPr>
        <w:pStyle w:val="Title"/>
        <w:jc w:val="center"/>
        <w:rPr>
          <w:b/>
          <w:bCs/>
          <w:sz w:val="24"/>
          <w:szCs w:val="24"/>
        </w:rPr>
      </w:pPr>
    </w:p>
    <w:p w14:paraId="07B09A69" w14:textId="77777777" w:rsidR="00B6602F" w:rsidRDefault="00B6602F" w:rsidP="0017628E">
      <w:pPr>
        <w:pStyle w:val="Title"/>
        <w:jc w:val="center"/>
        <w:rPr>
          <w:b/>
          <w:bCs/>
          <w:sz w:val="24"/>
          <w:szCs w:val="24"/>
        </w:rPr>
      </w:pPr>
    </w:p>
    <w:p w14:paraId="7D878B5B" w14:textId="77777777" w:rsidR="00B6602F" w:rsidRDefault="00B6602F" w:rsidP="0017628E">
      <w:pPr>
        <w:pStyle w:val="Title"/>
        <w:jc w:val="center"/>
        <w:rPr>
          <w:b/>
          <w:bCs/>
          <w:sz w:val="24"/>
          <w:szCs w:val="24"/>
        </w:rPr>
      </w:pPr>
    </w:p>
    <w:p w14:paraId="3A8EBDB7" w14:textId="77777777" w:rsidR="00B6602F" w:rsidRDefault="00B6602F" w:rsidP="0017628E">
      <w:pPr>
        <w:pStyle w:val="Title"/>
        <w:jc w:val="center"/>
        <w:rPr>
          <w:b/>
          <w:bCs/>
          <w:sz w:val="24"/>
          <w:szCs w:val="24"/>
        </w:rPr>
      </w:pPr>
    </w:p>
    <w:p w14:paraId="518910A9" w14:textId="416158A3" w:rsidR="00B6602F" w:rsidRDefault="00B6602F" w:rsidP="0017628E">
      <w:pPr>
        <w:pStyle w:val="Title"/>
        <w:jc w:val="center"/>
        <w:rPr>
          <w:b/>
          <w:bCs/>
          <w:sz w:val="24"/>
          <w:szCs w:val="24"/>
        </w:rPr>
      </w:pPr>
      <w:r w:rsidRPr="00ED5C7F">
        <w:rPr>
          <w:noProof/>
          <w:color w:val="009975"/>
        </w:rPr>
        <mc:AlternateContent>
          <mc:Choice Requires="wps">
            <w:drawing>
              <wp:anchor distT="0" distB="0" distL="114300" distR="114300" simplePos="0" relativeHeight="251659264" behindDoc="0" locked="1" layoutInCell="1" allowOverlap="1" wp14:anchorId="4E922EB8" wp14:editId="48A93611">
                <wp:simplePos x="0" y="0"/>
                <wp:positionH relativeFrom="column">
                  <wp:posOffset>-441960</wp:posOffset>
                </wp:positionH>
                <wp:positionV relativeFrom="page">
                  <wp:posOffset>2385695</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 Best Practice Guidance</w:t>
                            </w:r>
                          </w:p>
                          <w:p w14:paraId="752D58BD" w14:textId="77777777" w:rsidR="00B6602F" w:rsidRPr="003D5418" w:rsidRDefault="00B6602F" w:rsidP="00B6602F">
                            <w:pPr>
                              <w:spacing w:before="634" w:line="206" w:lineRule="auto"/>
                              <w:ind w:right="5204"/>
                              <w:rPr>
                                <w:rFonts w:ascii="Manrope" w:hAnsi="Manrope"/>
                                <w:color w:val="FFFFFF" w:themeColor="background1"/>
                                <w:sz w:val="46"/>
                              </w:rPr>
                            </w:pPr>
                          </w:p>
                          <w:p w14:paraId="67B24311" w14:textId="77777777" w:rsidR="00B6602F" w:rsidRPr="003D5418" w:rsidRDefault="00B6602F" w:rsidP="00B6602F">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E922EB8" id="_x0000_t202" coordsize="21600,21600" o:spt="202" path="m,l,21600r21600,l21600,xe">
                <v:stroke joinstyle="miter"/>
                <v:path gradientshapeok="t" o:connecttype="rect"/>
              </v:shapetype>
              <v:shape id="Text Box 1952407425" o:spid="_x0000_s1026" type="#_x0000_t202" style="position:absolute;left:0;text-align:left;margin-left:-34.8pt;margin-top:187.85pt;width:751.3pt;height:37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" filled="f" stroked="f" strokeweight=".5pt">
                <v:textbox>
                  <w:txbxContent>
                    <w:p w14:paraId="6C7F92BD" w14:textId="554AA709" w:rsidR="00B6602F" w:rsidRPr="007B4D10" w:rsidRDefault="00B6602F" w:rsidP="00B6602F">
                      <w:pPr>
                        <w:pStyle w:val="Title"/>
                        <w:spacing w:before="409" w:line="177" w:lineRule="auto"/>
                        <w:ind w:right="5181"/>
                        <w:rPr>
                          <w:rFonts w:ascii="Manrope" w:hAnsi="Manrope"/>
                          <w:sz w:val="46"/>
                        </w:rPr>
                      </w:pPr>
                      <w:r>
                        <w:rPr>
                          <w:rFonts w:ascii="Manrope" w:hAnsi="Manrope"/>
                          <w:color w:val="FFFFFF" w:themeColor="background1"/>
                          <w:sz w:val="84"/>
                          <w:szCs w:val="84"/>
                        </w:rPr>
                        <w:t>Behaviour Policy</w:t>
                      </w:r>
                      <w:r>
                        <w:rPr>
                          <w:rFonts w:ascii="Manrope" w:hAnsi="Manrope"/>
                          <w:color w:val="FFFFFF" w:themeColor="background1"/>
                          <w:sz w:val="84"/>
                          <w:szCs w:val="84"/>
                        </w:rPr>
                        <w:t xml:space="preserve"> Best Practice Guidance</w:t>
                      </w:r>
                    </w:p>
                    <w:p w14:paraId="752D58BD" w14:textId="77777777" w:rsidR="00B6602F" w:rsidRPr="003D5418" w:rsidRDefault="00B6602F" w:rsidP="00B6602F">
                      <w:pPr>
                        <w:spacing w:before="634" w:line="206" w:lineRule="auto"/>
                        <w:ind w:right="5204"/>
                        <w:rPr>
                          <w:rFonts w:ascii="Manrope" w:hAnsi="Manrope"/>
                          <w:color w:val="FFFFFF" w:themeColor="background1"/>
                          <w:sz w:val="46"/>
                        </w:rPr>
                      </w:pPr>
                    </w:p>
                    <w:p w14:paraId="67B24311" w14:textId="77777777" w:rsidR="00B6602F" w:rsidRPr="003D5418" w:rsidRDefault="00B6602F" w:rsidP="00B6602F">
                      <w:pPr>
                        <w:rPr>
                          <w:rFonts w:ascii="Manrope" w:hAnsi="Manrope"/>
                          <w:color w:val="FFFFFF" w:themeColor="background1"/>
                        </w:rPr>
                      </w:pPr>
                    </w:p>
                  </w:txbxContent>
                </v:textbox>
                <w10:wrap anchory="page"/>
                <w10:anchorlock/>
              </v:shape>
            </w:pict>
          </mc:Fallback>
        </mc:AlternateContent>
      </w:r>
    </w:p>
    <w:p w14:paraId="46FEA4C1" w14:textId="77777777" w:rsidR="00B6602F" w:rsidRDefault="00B6602F" w:rsidP="0017628E">
      <w:pPr>
        <w:pStyle w:val="Title"/>
        <w:jc w:val="center"/>
        <w:rPr>
          <w:b/>
          <w:bCs/>
          <w:sz w:val="24"/>
          <w:szCs w:val="24"/>
        </w:rPr>
      </w:pPr>
    </w:p>
    <w:p w14:paraId="46BB4A82" w14:textId="77777777" w:rsidR="00B6602F" w:rsidRDefault="00B6602F" w:rsidP="0017628E">
      <w:pPr>
        <w:pStyle w:val="Title"/>
        <w:jc w:val="center"/>
        <w:rPr>
          <w:b/>
          <w:bCs/>
          <w:sz w:val="24"/>
          <w:szCs w:val="24"/>
        </w:rPr>
      </w:pPr>
    </w:p>
    <w:p w14:paraId="4923A170" w14:textId="77777777" w:rsidR="00B6602F" w:rsidRDefault="00B6602F" w:rsidP="0017628E">
      <w:pPr>
        <w:pStyle w:val="Title"/>
        <w:jc w:val="center"/>
        <w:rPr>
          <w:b/>
          <w:bCs/>
          <w:sz w:val="24"/>
          <w:szCs w:val="24"/>
        </w:rPr>
      </w:pPr>
    </w:p>
    <w:p w14:paraId="37E94BA2" w14:textId="77777777" w:rsidR="00B6602F" w:rsidRDefault="00B6602F" w:rsidP="0017628E">
      <w:pPr>
        <w:pStyle w:val="Title"/>
        <w:jc w:val="center"/>
        <w:rPr>
          <w:b/>
          <w:bCs/>
          <w:sz w:val="24"/>
          <w:szCs w:val="24"/>
        </w:rPr>
      </w:pPr>
    </w:p>
    <w:p w14:paraId="120B99AF" w14:textId="77777777" w:rsidR="00B6602F" w:rsidRDefault="00B6602F" w:rsidP="0017628E">
      <w:pPr>
        <w:pStyle w:val="Title"/>
        <w:jc w:val="center"/>
        <w:rPr>
          <w:b/>
          <w:bCs/>
          <w:sz w:val="24"/>
          <w:szCs w:val="24"/>
        </w:rPr>
      </w:pPr>
    </w:p>
    <w:p w14:paraId="20F28416" w14:textId="77777777" w:rsidR="00B6602F" w:rsidRDefault="00B6602F" w:rsidP="0017628E">
      <w:pPr>
        <w:pStyle w:val="Title"/>
        <w:jc w:val="center"/>
        <w:rPr>
          <w:b/>
          <w:bCs/>
          <w:sz w:val="24"/>
          <w:szCs w:val="24"/>
        </w:rPr>
      </w:pPr>
    </w:p>
    <w:p w14:paraId="39C224EF" w14:textId="77777777" w:rsidR="00B6602F" w:rsidRDefault="00B6602F" w:rsidP="0017628E">
      <w:pPr>
        <w:pStyle w:val="Title"/>
        <w:jc w:val="center"/>
        <w:rPr>
          <w:b/>
          <w:bCs/>
          <w:sz w:val="24"/>
          <w:szCs w:val="24"/>
        </w:rPr>
      </w:pPr>
    </w:p>
    <w:p w14:paraId="3D2F6728" w14:textId="77777777" w:rsidR="00B6602F" w:rsidRDefault="00B6602F" w:rsidP="0017628E">
      <w:pPr>
        <w:pStyle w:val="Title"/>
        <w:jc w:val="center"/>
        <w:rPr>
          <w:b/>
          <w:bCs/>
          <w:sz w:val="24"/>
          <w:szCs w:val="24"/>
        </w:rPr>
      </w:pPr>
    </w:p>
    <w:p w14:paraId="1F7A22DC" w14:textId="77777777" w:rsidR="00B6602F" w:rsidRDefault="00B6602F" w:rsidP="0017628E">
      <w:pPr>
        <w:pStyle w:val="Title"/>
        <w:jc w:val="center"/>
        <w:rPr>
          <w:b/>
          <w:bCs/>
          <w:sz w:val="24"/>
          <w:szCs w:val="24"/>
        </w:rPr>
      </w:pPr>
    </w:p>
    <w:p w14:paraId="0264681C" w14:textId="77777777" w:rsidR="00B6602F" w:rsidRDefault="00B6602F" w:rsidP="0017628E">
      <w:pPr>
        <w:pStyle w:val="Title"/>
        <w:jc w:val="center"/>
        <w:rPr>
          <w:b/>
          <w:bCs/>
          <w:sz w:val="24"/>
          <w:szCs w:val="24"/>
        </w:rPr>
      </w:pPr>
    </w:p>
    <w:p w14:paraId="0BC7CC47" w14:textId="77777777" w:rsidR="00B6602F" w:rsidRDefault="00B6602F" w:rsidP="0017628E">
      <w:pPr>
        <w:pStyle w:val="Title"/>
        <w:jc w:val="center"/>
        <w:rPr>
          <w:b/>
          <w:bCs/>
          <w:sz w:val="24"/>
          <w:szCs w:val="24"/>
        </w:rPr>
      </w:pPr>
    </w:p>
    <w:p w14:paraId="5D05A61C" w14:textId="77777777" w:rsidR="00B6602F" w:rsidRDefault="00B6602F" w:rsidP="0017628E">
      <w:pPr>
        <w:pStyle w:val="Title"/>
        <w:jc w:val="center"/>
        <w:rPr>
          <w:b/>
          <w:bCs/>
          <w:sz w:val="24"/>
          <w:szCs w:val="24"/>
        </w:rPr>
      </w:pPr>
    </w:p>
    <w:p w14:paraId="0A4E30DF" w14:textId="77777777" w:rsidR="00B6602F" w:rsidRDefault="00B6602F" w:rsidP="0017628E">
      <w:pPr>
        <w:pStyle w:val="Title"/>
        <w:jc w:val="center"/>
        <w:rPr>
          <w:b/>
          <w:bCs/>
          <w:sz w:val="24"/>
          <w:szCs w:val="24"/>
        </w:rPr>
      </w:pPr>
    </w:p>
    <w:p w14:paraId="771C2111" w14:textId="77777777" w:rsidR="00B6602F" w:rsidRDefault="00B6602F" w:rsidP="0017628E">
      <w:pPr>
        <w:pStyle w:val="Title"/>
        <w:jc w:val="center"/>
        <w:rPr>
          <w:b/>
          <w:bCs/>
          <w:sz w:val="24"/>
          <w:szCs w:val="24"/>
        </w:rPr>
      </w:pPr>
    </w:p>
    <w:p w14:paraId="257AF151" w14:textId="77777777" w:rsidR="00B6602F" w:rsidRDefault="00B6602F" w:rsidP="0017628E">
      <w:pPr>
        <w:pStyle w:val="Title"/>
        <w:jc w:val="center"/>
        <w:rPr>
          <w:b/>
          <w:bCs/>
          <w:sz w:val="24"/>
          <w:szCs w:val="24"/>
        </w:rPr>
      </w:pPr>
    </w:p>
    <w:p w14:paraId="26AC2137" w14:textId="77777777" w:rsidR="00B6602F" w:rsidRDefault="00B6602F" w:rsidP="0017628E">
      <w:pPr>
        <w:pStyle w:val="Title"/>
        <w:jc w:val="center"/>
        <w:rPr>
          <w:b/>
          <w:bCs/>
          <w:sz w:val="24"/>
          <w:szCs w:val="24"/>
        </w:rPr>
      </w:pPr>
    </w:p>
    <w:p w14:paraId="23721196" w14:textId="77777777" w:rsidR="00B6602F" w:rsidRDefault="00B6602F" w:rsidP="0017628E">
      <w:pPr>
        <w:pStyle w:val="Title"/>
        <w:jc w:val="center"/>
        <w:rPr>
          <w:b/>
          <w:bCs/>
          <w:sz w:val="24"/>
          <w:szCs w:val="24"/>
        </w:rPr>
      </w:pPr>
    </w:p>
    <w:p w14:paraId="69BDEE06" w14:textId="77777777" w:rsidR="00B6602F" w:rsidRDefault="00B6602F" w:rsidP="0017628E">
      <w:pPr>
        <w:pStyle w:val="Title"/>
        <w:jc w:val="center"/>
        <w:rPr>
          <w:b/>
          <w:bCs/>
          <w:sz w:val="24"/>
          <w:szCs w:val="24"/>
        </w:rPr>
      </w:pPr>
    </w:p>
    <w:p w14:paraId="4B8D220A" w14:textId="77777777" w:rsidR="00B6602F" w:rsidRDefault="00B6602F" w:rsidP="0017628E">
      <w:pPr>
        <w:pStyle w:val="Title"/>
        <w:jc w:val="center"/>
        <w:rPr>
          <w:b/>
          <w:bCs/>
          <w:sz w:val="24"/>
          <w:szCs w:val="24"/>
        </w:rPr>
      </w:pPr>
    </w:p>
    <w:p w14:paraId="7166C6C8" w14:textId="77777777" w:rsidR="00B6602F" w:rsidRDefault="00B6602F" w:rsidP="0017628E">
      <w:pPr>
        <w:pStyle w:val="Title"/>
        <w:jc w:val="center"/>
        <w:rPr>
          <w:b/>
          <w:bCs/>
          <w:sz w:val="24"/>
          <w:szCs w:val="24"/>
        </w:rPr>
      </w:pPr>
    </w:p>
    <w:p w14:paraId="7EF7E05C" w14:textId="77777777" w:rsidR="00B6602F" w:rsidRDefault="00B6602F" w:rsidP="0017628E">
      <w:pPr>
        <w:pStyle w:val="Title"/>
        <w:jc w:val="center"/>
        <w:rPr>
          <w:b/>
          <w:bCs/>
          <w:sz w:val="24"/>
          <w:szCs w:val="24"/>
        </w:rPr>
      </w:pPr>
    </w:p>
    <w:p w14:paraId="40893BDE" w14:textId="77777777" w:rsidR="00B6602F" w:rsidRDefault="00B6602F" w:rsidP="0017628E">
      <w:pPr>
        <w:pStyle w:val="Title"/>
        <w:jc w:val="center"/>
        <w:rPr>
          <w:b/>
          <w:bCs/>
          <w:sz w:val="24"/>
          <w:szCs w:val="24"/>
        </w:rPr>
      </w:pPr>
    </w:p>
    <w:p w14:paraId="53B9F08E" w14:textId="77777777" w:rsidR="00B6602F" w:rsidRDefault="00B6602F" w:rsidP="0017628E">
      <w:pPr>
        <w:pStyle w:val="Title"/>
        <w:jc w:val="center"/>
        <w:rPr>
          <w:b/>
          <w:bCs/>
          <w:sz w:val="24"/>
          <w:szCs w:val="24"/>
        </w:rPr>
      </w:pPr>
    </w:p>
    <w:p w14:paraId="1E90267E" w14:textId="77777777" w:rsidR="00B6602F" w:rsidRDefault="00B6602F" w:rsidP="0017628E">
      <w:pPr>
        <w:pStyle w:val="Title"/>
        <w:jc w:val="center"/>
        <w:rPr>
          <w:b/>
          <w:bCs/>
          <w:sz w:val="24"/>
          <w:szCs w:val="24"/>
        </w:rPr>
      </w:pPr>
    </w:p>
    <w:p w14:paraId="6AAFE282" w14:textId="77777777" w:rsidR="00B6602F" w:rsidRDefault="00B6602F" w:rsidP="0017628E">
      <w:pPr>
        <w:pStyle w:val="Title"/>
        <w:jc w:val="center"/>
        <w:rPr>
          <w:b/>
          <w:bCs/>
          <w:sz w:val="24"/>
          <w:szCs w:val="24"/>
        </w:rPr>
      </w:pPr>
    </w:p>
    <w:p w14:paraId="37B99519" w14:textId="77777777" w:rsidR="00B6602F" w:rsidRDefault="00B6602F" w:rsidP="00B6602F"/>
    <w:p w14:paraId="51AA3081" w14:textId="77777777" w:rsidR="00B6602F" w:rsidRDefault="00B6602F" w:rsidP="00B6602F"/>
    <w:p w14:paraId="544B6811" w14:textId="77777777" w:rsidR="00B6602F" w:rsidRDefault="00B6602F" w:rsidP="00B6602F"/>
    <w:p w14:paraId="2B674565" w14:textId="77777777" w:rsidR="00B6602F" w:rsidRDefault="00B6602F" w:rsidP="00B6602F"/>
    <w:p w14:paraId="660DCADB" w14:textId="77777777" w:rsidR="00B6602F" w:rsidRDefault="00B6602F" w:rsidP="00B6602F"/>
    <w:p w14:paraId="5B86D8E8" w14:textId="77777777" w:rsidR="00B6602F" w:rsidRDefault="00B6602F" w:rsidP="00B6602F">
      <w:pPr>
        <w:sectPr w:rsidR="00B6602F">
          <w:headerReference w:type="default" r:id="rId10"/>
          <w:footerReference w:type="default" r:id="rId11"/>
          <w:pgSz w:w="11906" w:h="16838"/>
          <w:pgMar w:top="1440" w:right="1440" w:bottom="1440" w:left="1440" w:header="708" w:footer="708" w:gutter="0"/>
          <w:cols w:space="708"/>
          <w:docGrid w:linePitch="360"/>
        </w:sectPr>
      </w:pPr>
    </w:p>
    <w:p w14:paraId="4A3B2EFF" w14:textId="77777777" w:rsidR="00B6602F" w:rsidRPr="00B6602F" w:rsidRDefault="00B6602F" w:rsidP="00B6602F"/>
    <w:p w14:paraId="7F27E7CB" w14:textId="77777777" w:rsidR="00B6602F" w:rsidRDefault="00B6602F" w:rsidP="0017628E">
      <w:pPr>
        <w:pStyle w:val="Title"/>
        <w:jc w:val="center"/>
        <w:rPr>
          <w:b/>
          <w:bCs/>
          <w:sz w:val="24"/>
          <w:szCs w:val="24"/>
        </w:rPr>
      </w:pPr>
    </w:p>
    <w:p w14:paraId="18865E39" w14:textId="4A030841" w:rsidR="0017628E" w:rsidRPr="00E4724C" w:rsidRDefault="0017628E" w:rsidP="0017628E">
      <w:pPr>
        <w:pStyle w:val="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OFG Behaviour Policy Best Practice Guidance</w:t>
      </w:r>
    </w:p>
    <w:p w14:paraId="1E2863C9" w14:textId="77777777" w:rsidR="0017628E" w:rsidRPr="00E4724C" w:rsidRDefault="0017628E">
      <w:pPr>
        <w:pStyle w:val="Subtitle"/>
        <w:jc w:val="center"/>
        <w:rPr>
          <w:rFonts w:ascii="Work Sans" w:hAnsi="Work Sans"/>
          <w:b/>
          <w:bCs/>
          <w:spacing w:val="0"/>
          <w:kern w:val="24"/>
          <w:sz w:val="24"/>
          <w:szCs w:val="24"/>
          <w:lang w:eastAsia="en-GB"/>
        </w:rPr>
      </w:pPr>
      <w:r w:rsidRPr="00E4724C">
        <w:rPr>
          <w:rFonts w:ascii="Work Sans" w:hAnsi="Work Sans"/>
          <w:b/>
          <w:bCs/>
          <w:spacing w:val="0"/>
          <w:kern w:val="24"/>
          <w:sz w:val="24"/>
          <w:szCs w:val="24"/>
        </w:rPr>
        <w:t>Relational and Inclusive Behaviour Policy: Trauma-Informed and Neurodiversity-Affirming Practice</w:t>
      </w:r>
    </w:p>
    <w:p w14:paraId="0ED262E7" w14:textId="77777777" w:rsidR="0017628E" w:rsidRPr="00365E72" w:rsidRDefault="0017628E">
      <w:pPr>
        <w:rPr>
          <w:rFonts w:ascii="Work Sans" w:hAnsi="Work Sans"/>
          <w:sz w:val="24"/>
          <w:szCs w:val="24"/>
          <w:lang w:eastAsia="en-GB"/>
        </w:rPr>
      </w:pPr>
    </w:p>
    <w:p w14:paraId="59434977" w14:textId="77777777" w:rsidR="0017628E" w:rsidRPr="00365E72" w:rsidRDefault="0017628E">
      <w:pPr>
        <w:rPr>
          <w:rFonts w:ascii="Work Sans" w:hAnsi="Work Sans"/>
          <w:sz w:val="24"/>
          <w:szCs w:val="24"/>
          <w:lang w:eastAsia="en-GB"/>
        </w:rPr>
      </w:pPr>
      <w:r w:rsidRPr="00365E72">
        <w:rPr>
          <w:rFonts w:ascii="Work Sans" w:hAnsi="Work Sans"/>
          <w:i/>
          <w:iCs/>
          <w:sz w:val="24"/>
          <w:szCs w:val="24"/>
        </w:rPr>
        <w:t>"You can't teach children to behave better by making them feel worse. When children feel better, they behave better."</w:t>
      </w:r>
      <w:r w:rsidRPr="00365E72">
        <w:rPr>
          <w:rFonts w:ascii="Work Sans" w:hAnsi="Work Sans"/>
          <w:sz w:val="24"/>
          <w:szCs w:val="24"/>
        </w:rPr>
        <w:br/>
      </w:r>
      <w:r w:rsidRPr="00365E72">
        <w:rPr>
          <w:rFonts w:ascii="Work Sans" w:hAnsi="Work Sans"/>
          <w:b/>
          <w:bCs/>
          <w:sz w:val="24"/>
          <w:szCs w:val="24"/>
        </w:rPr>
        <w:t>Pam Leo</w:t>
      </w:r>
    </w:p>
    <w:p w14:paraId="24BE01B5"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How to Use This Guidance</w:t>
      </w:r>
    </w:p>
    <w:p w14:paraId="2E257611" w14:textId="77777777" w:rsidR="0017628E" w:rsidRPr="00365E72" w:rsidRDefault="0017628E">
      <w:pPr>
        <w:rPr>
          <w:rFonts w:ascii="Work Sans" w:hAnsi="Work Sans"/>
          <w:sz w:val="24"/>
          <w:szCs w:val="24"/>
          <w:lang w:eastAsia="en-GB"/>
        </w:rPr>
      </w:pPr>
      <w:r w:rsidRPr="00365E72">
        <w:rPr>
          <w:rFonts w:ascii="Work Sans" w:hAnsi="Work Sans"/>
          <w:sz w:val="24"/>
          <w:szCs w:val="24"/>
        </w:rPr>
        <w:t>This guidance is designed as a practical support pack for leaders and staff teams. It should be used alongside the revised OFG Behaviour Policy, now titled the Relational and Inclusive Behaviour Policy: Trauma-Informed and Neurodiversity-Affirming Practice.</w:t>
      </w:r>
    </w:p>
    <w:p w14:paraId="566E95EA" w14:textId="77777777" w:rsidR="0017628E" w:rsidRPr="00365E72" w:rsidRDefault="0017628E">
      <w:pPr>
        <w:rPr>
          <w:rFonts w:ascii="Work Sans" w:hAnsi="Work Sans"/>
          <w:sz w:val="24"/>
          <w:szCs w:val="24"/>
          <w:lang w:eastAsia="en-GB"/>
        </w:rPr>
      </w:pPr>
      <w:r w:rsidRPr="00365E72">
        <w:rPr>
          <w:rFonts w:ascii="Work Sans" w:hAnsi="Work Sans"/>
          <w:sz w:val="24"/>
          <w:szCs w:val="24"/>
        </w:rPr>
        <w:t>It is intended to help schools translate the policy into day-to-day practice, particularly within SEND settings where children and young people may communicate distress, unmet need, anxiety, sensory overload, trauma responses, communication differences or barriers to learning through their behaviour.</w:t>
      </w:r>
    </w:p>
    <w:p w14:paraId="766899FD" w14:textId="77777777" w:rsidR="0017628E" w:rsidRPr="00365E72" w:rsidRDefault="0017628E">
      <w:pPr>
        <w:rPr>
          <w:rFonts w:ascii="Work Sans" w:hAnsi="Work Sans"/>
          <w:sz w:val="24"/>
          <w:szCs w:val="24"/>
          <w:lang w:eastAsia="en-GB"/>
        </w:rPr>
      </w:pPr>
      <w:r w:rsidRPr="00365E72">
        <w:rPr>
          <w:rFonts w:ascii="Work Sans" w:hAnsi="Work Sans"/>
          <w:sz w:val="24"/>
          <w:szCs w:val="24"/>
        </w:rPr>
        <w:t>The guidance can be used for leadership discussions, staff briefings, INSET, reflective practice, supervision, behaviour policy implementation planning and team learning. It is not intended to be a script or a checklist, but a shared framework for thinking, responding and improving practice.</w:t>
      </w:r>
    </w:p>
    <w:p w14:paraId="4958160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Contents Overview</w:t>
      </w:r>
    </w:p>
    <w:p w14:paraId="5164627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Relational and Inclusive Behaviour Practice: The Essentials</w:t>
      </w:r>
    </w:p>
    <w:p w14:paraId="6DF9DD0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Our Core Principles</w:t>
      </w:r>
    </w:p>
    <w:p w14:paraId="552CE3E4"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What This Looks Like in Practice</w:t>
      </w:r>
    </w:p>
    <w:p w14:paraId="26E7CE1B"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Using Data Proactively</w:t>
      </w:r>
    </w:p>
    <w:p w14:paraId="66FF355D"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When a Child or Young Person Is Distressed or Needs Additional Support</w:t>
      </w:r>
    </w:p>
    <w:p w14:paraId="02DAA42F"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Recognition and Rewards</w:t>
      </w:r>
    </w:p>
    <w:p w14:paraId="114271D7"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Suspension, Exclusion and Reintegration</w:t>
      </w:r>
    </w:p>
    <w:p w14:paraId="208C15E2"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Practices to Avoid</w:t>
      </w:r>
    </w:p>
    <w:p w14:paraId="6F61EA75" w14:textId="77777777" w:rsidR="0017628E" w:rsidRPr="00365E72" w:rsidRDefault="0017628E">
      <w:pPr>
        <w:pStyle w:val="ListParagraph"/>
        <w:numPr>
          <w:ilvl w:val="0"/>
          <w:numId w:val="24"/>
        </w:numPr>
        <w:rPr>
          <w:rFonts w:ascii="Work Sans" w:hAnsi="Work Sans"/>
          <w:sz w:val="24"/>
          <w:szCs w:val="24"/>
          <w:lang w:eastAsia="en-GB"/>
        </w:rPr>
      </w:pPr>
      <w:r w:rsidRPr="00365E72">
        <w:rPr>
          <w:rFonts w:ascii="Work Sans" w:hAnsi="Work Sans"/>
          <w:sz w:val="24"/>
          <w:szCs w:val="24"/>
        </w:rPr>
        <w:t>Staff-Facing Two-Page Summary</w:t>
      </w:r>
    </w:p>
    <w:p w14:paraId="4D10F2C3" w14:textId="77777777" w:rsidR="007D5906" w:rsidRPr="00365E72" w:rsidRDefault="007D5906" w:rsidP="007D5906">
      <w:pPr>
        <w:rPr>
          <w:rFonts w:ascii="Work Sans" w:hAnsi="Work Sans"/>
          <w:sz w:val="24"/>
          <w:szCs w:val="24"/>
          <w:lang w:eastAsia="en-GB"/>
        </w:rPr>
      </w:pPr>
    </w:p>
    <w:p w14:paraId="117A46E5" w14:textId="77777777" w:rsidR="007D5906" w:rsidRPr="00365E72" w:rsidRDefault="007D5906" w:rsidP="007D5906">
      <w:pPr>
        <w:rPr>
          <w:rFonts w:ascii="Work Sans" w:hAnsi="Work Sans"/>
          <w:sz w:val="24"/>
          <w:szCs w:val="24"/>
          <w:lang w:eastAsia="en-GB"/>
        </w:rPr>
      </w:pPr>
    </w:p>
    <w:p w14:paraId="2D318AED" w14:textId="77777777" w:rsidR="007D5906" w:rsidRPr="00365E72" w:rsidRDefault="007D5906" w:rsidP="007D5906">
      <w:pPr>
        <w:rPr>
          <w:rFonts w:ascii="Work Sans" w:hAnsi="Work Sans"/>
          <w:sz w:val="24"/>
          <w:szCs w:val="24"/>
          <w:lang w:eastAsia="en-GB"/>
        </w:rPr>
      </w:pPr>
    </w:p>
    <w:p w14:paraId="2BCB6938" w14:textId="77777777" w:rsidR="007D5906" w:rsidRPr="00365E72" w:rsidRDefault="007D5906" w:rsidP="007D5906">
      <w:pPr>
        <w:rPr>
          <w:rFonts w:ascii="Work Sans" w:hAnsi="Work Sans"/>
          <w:sz w:val="24"/>
          <w:szCs w:val="24"/>
          <w:lang w:eastAsia="en-GB"/>
        </w:rPr>
      </w:pPr>
    </w:p>
    <w:p w14:paraId="7B9F1D42" w14:textId="77777777" w:rsidR="007D5906" w:rsidRPr="00365E72" w:rsidRDefault="007D5906" w:rsidP="007D5906">
      <w:pPr>
        <w:rPr>
          <w:rFonts w:ascii="Work Sans" w:hAnsi="Work Sans"/>
          <w:sz w:val="24"/>
          <w:szCs w:val="24"/>
          <w:lang w:eastAsia="en-GB"/>
        </w:rPr>
      </w:pPr>
    </w:p>
    <w:p w14:paraId="3A76BFC5" w14:textId="6394FE81"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Relational and Inclusive Behaviour Practice: The Essentials</w:t>
      </w:r>
    </w:p>
    <w:p w14:paraId="443E088F" w14:textId="77777777" w:rsidR="0017628E" w:rsidRPr="00365E72" w:rsidRDefault="0017628E">
      <w:pPr>
        <w:rPr>
          <w:rFonts w:ascii="Work Sans" w:hAnsi="Work Sans"/>
          <w:sz w:val="24"/>
          <w:szCs w:val="24"/>
          <w:lang w:eastAsia="en-GB"/>
        </w:rPr>
      </w:pPr>
      <w:r w:rsidRPr="00365E72">
        <w:rPr>
          <w:rFonts w:ascii="Work Sans" w:hAnsi="Work Sans"/>
          <w:sz w:val="24"/>
          <w:szCs w:val="24"/>
        </w:rPr>
        <w:t>This one-page summary captures the key messages staff should hold in mind when applying the policy in practice.</w:t>
      </w:r>
    </w:p>
    <w:p w14:paraId="437038D3"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Behaviour is communication and should be understood in context.</w:t>
      </w:r>
    </w:p>
    <w:p w14:paraId="346EE16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Relationships are the foundation for safety, regulation, learning and change.</w:t>
      </w:r>
    </w:p>
    <w:p w14:paraId="03A25A2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High expectations remain important, but children may need different levels and types of support to meet them.</w:t>
      </w:r>
    </w:p>
    <w:p w14:paraId="58CE325C"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Support should be proactive, individualised and informed by SEND, communication, sensory, learning and emotional needs.</w:t>
      </w:r>
    </w:p>
    <w:p w14:paraId="1280AAB9"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Adults regulate first and reflect later: safety, de-escalation and co-regulation come before problem-solving.</w:t>
      </w:r>
    </w:p>
    <w:p w14:paraId="48D1DD88"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Consequences should teach, repair and restore; they should not shame, punish or exclude from belonging.</w:t>
      </w:r>
    </w:p>
    <w:p w14:paraId="13715FBE"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Data should be used proactively to understand patterns and adapt environments before behaviour escalates or additional support is required.</w:t>
      </w:r>
    </w:p>
    <w:p w14:paraId="30FF826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Practice should be inclusive by design, with reasonable adjustments built into routines, teaching and environments.</w:t>
      </w:r>
    </w:p>
    <w:p w14:paraId="47726247"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Children and young people should be asked what helps, what makes things harder, and how adults can support them to feel safe, included and ready to learn.</w:t>
      </w:r>
    </w:p>
    <w:p w14:paraId="0B170901" w14:textId="77777777" w:rsidR="0017628E" w:rsidRPr="00365E72" w:rsidRDefault="0017628E">
      <w:pPr>
        <w:pStyle w:val="ListParagraph"/>
        <w:numPr>
          <w:ilvl w:val="0"/>
          <w:numId w:val="25"/>
        </w:numPr>
        <w:rPr>
          <w:rFonts w:ascii="Work Sans" w:hAnsi="Work Sans"/>
          <w:sz w:val="24"/>
          <w:szCs w:val="24"/>
          <w:lang w:eastAsia="en-GB"/>
        </w:rPr>
      </w:pPr>
      <w:r w:rsidRPr="00365E72">
        <w:rPr>
          <w:rFonts w:ascii="Work Sans" w:hAnsi="Work Sans"/>
          <w:sz w:val="24"/>
          <w:szCs w:val="24"/>
        </w:rPr>
        <w:t xml:space="preserve">Co-production should bring children, families and adults </w:t>
      </w:r>
      <w:proofErr w:type="gramStart"/>
      <w:r w:rsidRPr="00365E72">
        <w:rPr>
          <w:rFonts w:ascii="Work Sans" w:hAnsi="Work Sans"/>
          <w:sz w:val="24"/>
          <w:szCs w:val="24"/>
        </w:rPr>
        <w:t>together</w:t>
      </w:r>
      <w:proofErr w:type="gramEnd"/>
      <w:r w:rsidRPr="00365E72">
        <w:rPr>
          <w:rFonts w:ascii="Work Sans" w:hAnsi="Work Sans"/>
          <w:sz w:val="24"/>
          <w:szCs w:val="24"/>
        </w:rPr>
        <w:t xml:space="preserve"> so behaviour support is understood as part of a whole-community approach, not something done to children.</w:t>
      </w:r>
    </w:p>
    <w:p w14:paraId="064F1383" w14:textId="77777777" w:rsidR="0017628E" w:rsidRPr="00365E72" w:rsidRDefault="0017628E">
      <w:pPr>
        <w:rPr>
          <w:rFonts w:ascii="Work Sans" w:hAnsi="Work Sans"/>
          <w:sz w:val="24"/>
          <w:szCs w:val="24"/>
          <w:lang w:eastAsia="en-GB"/>
        </w:rPr>
      </w:pPr>
      <w:r w:rsidRPr="00365E72">
        <w:rPr>
          <w:rFonts w:ascii="Work Sans" w:hAnsi="Work Sans"/>
          <w:sz w:val="24"/>
          <w:szCs w:val="24"/>
        </w:rPr>
        <w:t>The core question is not, "What consequence does this child need?" but "What is this behaviour communicating, what support is needed, and how do we help the child repair, learn and succeed?"</w:t>
      </w:r>
    </w:p>
    <w:p w14:paraId="414A16B0" w14:textId="77777777" w:rsidR="0017628E" w:rsidRPr="00365E72" w:rsidRDefault="0017628E">
      <w:pPr>
        <w:rPr>
          <w:rFonts w:ascii="Work Sans" w:hAnsi="Work Sans"/>
          <w:sz w:val="24"/>
          <w:szCs w:val="24"/>
          <w:lang w:eastAsia="en-GB"/>
        </w:rPr>
      </w:pPr>
      <w:r w:rsidRPr="00365E72">
        <w:rPr>
          <w:rFonts w:ascii="Work Sans" w:hAnsi="Work Sans"/>
          <w:sz w:val="24"/>
          <w:szCs w:val="24"/>
        </w:rPr>
        <w:t>At OFG, behaviour is understood as communication. Our person-centred, relational, trauma-informed and neurodiversity-affirming approach seeks to understand what sits beneath behaviour, support individual needs and teach the skills that help children and young people thrive.</w:t>
      </w:r>
    </w:p>
    <w:p w14:paraId="24AA2016" w14:textId="77777777" w:rsidR="0017628E" w:rsidRPr="00365E72" w:rsidRDefault="0017628E" w:rsidP="0017628E">
      <w:pPr>
        <w:divId w:val="33114862"/>
        <w:rPr>
          <w:rFonts w:ascii="Work Sans" w:hAnsi="Work Sans"/>
          <w:sz w:val="24"/>
          <w:szCs w:val="24"/>
          <w:lang w:eastAsia="en-GB"/>
        </w:rPr>
      </w:pPr>
      <w:r w:rsidRPr="00365E72">
        <w:rPr>
          <w:rFonts w:ascii="Work Sans" w:hAnsi="Work Sans"/>
          <w:sz w:val="24"/>
          <w:szCs w:val="24"/>
        </w:rPr>
        <w:t>Our philosophy is never based on punishment. It focuses on understanding, solutions, learning, accountability and repair, with high expectations and the right support to achieve them.</w:t>
      </w:r>
    </w:p>
    <w:p w14:paraId="04823701" w14:textId="77777777" w:rsidR="0017628E" w:rsidRDefault="0017628E">
      <w:pPr>
        <w:rPr>
          <w:rFonts w:ascii="Work Sans" w:hAnsi="Work Sans"/>
          <w:sz w:val="24"/>
          <w:szCs w:val="24"/>
        </w:rPr>
      </w:pPr>
      <w:r w:rsidRPr="00365E72">
        <w:rPr>
          <w:rFonts w:ascii="Work Sans" w:hAnsi="Work Sans"/>
          <w:sz w:val="24"/>
          <w:szCs w:val="24"/>
        </w:rPr>
        <w:t>A non-sanctions-based approach still includes clear boundaries, accountability and consequences that preserve dignity and strengthen relationships.</w:t>
      </w:r>
    </w:p>
    <w:p w14:paraId="64A3BC0B" w14:textId="7871E143" w:rsidR="00E4724C" w:rsidRDefault="00E4724C">
      <w:pPr>
        <w:spacing w:line="259" w:lineRule="auto"/>
        <w:rPr>
          <w:rFonts w:ascii="Work Sans" w:hAnsi="Work Sans"/>
          <w:sz w:val="24"/>
          <w:szCs w:val="24"/>
        </w:rPr>
      </w:pPr>
      <w:r>
        <w:rPr>
          <w:rFonts w:ascii="Work Sans" w:hAnsi="Work Sans"/>
          <w:sz w:val="24"/>
          <w:szCs w:val="24"/>
        </w:rPr>
        <w:br w:type="page"/>
      </w:r>
    </w:p>
    <w:p w14:paraId="601219A1" w14:textId="3E8ACCFE"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lastRenderedPageBreak/>
        <w:t>Key Principles:</w:t>
      </w:r>
    </w:p>
    <w:p w14:paraId="6643762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Behaviour is Communication</w:t>
      </w:r>
    </w:p>
    <w:p w14:paraId="0178ADF1" w14:textId="77777777" w:rsidR="0017628E" w:rsidRPr="00365E72" w:rsidRDefault="0017628E">
      <w:pPr>
        <w:rPr>
          <w:rFonts w:ascii="Work Sans" w:hAnsi="Work Sans"/>
          <w:sz w:val="24"/>
          <w:szCs w:val="24"/>
          <w:lang w:eastAsia="en-GB"/>
        </w:rPr>
      </w:pPr>
      <w:r w:rsidRPr="00365E72">
        <w:rPr>
          <w:rFonts w:ascii="Work Sans" w:hAnsi="Work Sans"/>
          <w:sz w:val="24"/>
          <w:szCs w:val="24"/>
        </w:rPr>
        <w:t>Behaviour is often the visible part of a much bigger picture.</w:t>
      </w:r>
    </w:p>
    <w:p w14:paraId="4BCFCEA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What we observe may reflect:</w:t>
      </w:r>
    </w:p>
    <w:p w14:paraId="34E870B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Distress, anxiety or overwhelm.</w:t>
      </w:r>
    </w:p>
    <w:p w14:paraId="5197D2E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Educational trauma.</w:t>
      </w:r>
    </w:p>
    <w:p w14:paraId="58912D1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Neurodivergent differences.</w:t>
      </w:r>
    </w:p>
    <w:p w14:paraId="0ACB6285"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Communication needs.</w:t>
      </w:r>
    </w:p>
    <w:p w14:paraId="22BDB65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Sensory needs.</w:t>
      </w:r>
    </w:p>
    <w:p w14:paraId="61E82624"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with emotional regulation.</w:t>
      </w:r>
    </w:p>
    <w:p w14:paraId="2F7536A7"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Gaps in skills rather than motivation.</w:t>
      </w:r>
    </w:p>
    <w:p w14:paraId="39D93F2C"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Unmet emotional, social or learning needs.</w:t>
      </w:r>
    </w:p>
    <w:p w14:paraId="054FE1F2"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Relationship difficulties.</w:t>
      </w:r>
    </w:p>
    <w:p w14:paraId="18B0B911"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Executive functioning challenges.</w:t>
      </w:r>
    </w:p>
    <w:p w14:paraId="1A21735F"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Fear of failure or low confidence.</w:t>
      </w:r>
    </w:p>
    <w:p w14:paraId="1786E6CD" w14:textId="77777777" w:rsidR="0017628E" w:rsidRPr="00365E72" w:rsidRDefault="0017628E" w:rsidP="0017628E">
      <w:pPr>
        <w:pStyle w:val="ListParagraph"/>
        <w:numPr>
          <w:ilvl w:val="0"/>
          <w:numId w:val="1"/>
        </w:numPr>
        <w:rPr>
          <w:rFonts w:ascii="Work Sans" w:hAnsi="Work Sans"/>
          <w:sz w:val="24"/>
          <w:szCs w:val="24"/>
          <w:lang w:eastAsia="en-GB"/>
        </w:rPr>
      </w:pPr>
      <w:r w:rsidRPr="00365E72">
        <w:rPr>
          <w:rFonts w:ascii="Work Sans" w:hAnsi="Work Sans"/>
          <w:sz w:val="24"/>
          <w:szCs w:val="24"/>
        </w:rPr>
        <w:t>Difficulties coping with transitions or uncertainty.</w:t>
      </w:r>
    </w:p>
    <w:p w14:paraId="66C02F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Behaviour should always be understood within the context of the individual child, their strengths, needs and environment. </w:t>
      </w:r>
    </w:p>
    <w:p w14:paraId="35DE524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Examples: What We See, What May Sit Underneath, What Could Help</w:t>
      </w:r>
    </w:p>
    <w:tbl>
      <w:tblPr>
        <w:tblStyle w:val="GridTable4-Accent1"/>
        <w:tblW w:w="5000" w:type="pct"/>
        <w:tblLook w:val="04A0" w:firstRow="1" w:lastRow="0" w:firstColumn="1" w:lastColumn="0" w:noHBand="0" w:noVBand="1"/>
      </w:tblPr>
      <w:tblGrid>
        <w:gridCol w:w="2001"/>
        <w:gridCol w:w="3440"/>
        <w:gridCol w:w="3575"/>
      </w:tblGrid>
      <w:tr w:rsidR="00C43B1A" w:rsidRPr="00365E72" w14:paraId="2C59C0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1737106" w14:textId="63788469"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What we see</w:t>
            </w:r>
          </w:p>
        </w:tc>
        <w:tc>
          <w:tcPr>
            <w:tcW w:w="0" w:type="auto"/>
            <w:hideMark/>
          </w:tcPr>
          <w:p w14:paraId="74C3FA6C" w14:textId="66CB28FF"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may sit underneath</w:t>
            </w:r>
          </w:p>
        </w:tc>
        <w:tc>
          <w:tcPr>
            <w:tcW w:w="0" w:type="auto"/>
            <w:hideMark/>
          </w:tcPr>
          <w:p w14:paraId="1D6AFC32" w14:textId="7055284E"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support could help</w:t>
            </w:r>
          </w:p>
        </w:tc>
      </w:tr>
      <w:tr w:rsidR="00C43B1A" w:rsidRPr="00365E72" w14:paraId="534515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3A4957" w14:textId="31F8C7B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Refusing work, putting head down, saying "I can't" or leaving the task.</w:t>
            </w:r>
          </w:p>
        </w:tc>
        <w:tc>
          <w:tcPr>
            <w:tcW w:w="0" w:type="auto"/>
            <w:hideMark/>
          </w:tcPr>
          <w:p w14:paraId="791C3E7B" w14:textId="1178FC7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Literacy difficulty, fear of failure, processing delay, anxiety, demand overwhelm, previous educational trauma or unclear task expectations.</w:t>
            </w:r>
          </w:p>
        </w:tc>
        <w:tc>
          <w:tcPr>
            <w:tcW w:w="0" w:type="auto"/>
            <w:hideMark/>
          </w:tcPr>
          <w:p w14:paraId="4B95F782" w14:textId="18F216F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Chunk the task, reduce cognitive load, use visuals or examples, offer a supported first step, provide alternative recording methods, return to the task later if needed.</w:t>
            </w:r>
          </w:p>
        </w:tc>
      </w:tr>
      <w:tr w:rsidR="00C43B1A" w:rsidRPr="00365E72" w14:paraId="7F8D339E"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C60A405" w14:textId="2A90851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Leaving the classroom or moving around the room.</w:t>
            </w:r>
          </w:p>
        </w:tc>
        <w:tc>
          <w:tcPr>
            <w:tcW w:w="0" w:type="auto"/>
            <w:hideMark/>
          </w:tcPr>
          <w:p w14:paraId="428126E9" w14:textId="433E6CE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Sensory overload, social anxiety, need for movement, difficulty with transitions, reduced attention regulation or feeling unsafe in the environment.</w:t>
            </w:r>
          </w:p>
        </w:tc>
        <w:tc>
          <w:tcPr>
            <w:tcW w:w="0" w:type="auto"/>
            <w:hideMark/>
          </w:tcPr>
          <w:p w14:paraId="6FBEA357" w14:textId="014B6D2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Planned movement breaks, safe regulation space, transition warnings, visual timetable, sensory supports, trusted adult check-in and a clear re-entry plan.</w:t>
            </w:r>
          </w:p>
        </w:tc>
      </w:tr>
      <w:tr w:rsidR="00C43B1A" w:rsidRPr="00365E72" w14:paraId="641829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022DB5" w14:textId="3D3225AD"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Shouting, swearing or using hurtful language.</w:t>
            </w:r>
          </w:p>
        </w:tc>
        <w:tc>
          <w:tcPr>
            <w:tcW w:w="0" w:type="auto"/>
            <w:hideMark/>
          </w:tcPr>
          <w:p w14:paraId="2996273B" w14:textId="77777777" w:rsidR="00C43B1A"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color w:val="000000"/>
                <w:sz w:val="24"/>
                <w:szCs w:val="24"/>
              </w:rPr>
            </w:pPr>
            <w:r w:rsidRPr="00365E72">
              <w:rPr>
                <w:rFonts w:ascii="Work Sans" w:hAnsi="Work Sans"/>
                <w:color w:val="000000"/>
                <w:sz w:val="24"/>
                <w:szCs w:val="24"/>
              </w:rPr>
              <w:t>Emotional overwhelm, communication difficulty, limited emotional vocabulary, feeling misunderstood, masking fatigue or a trauma response to perceived threat.</w:t>
            </w:r>
          </w:p>
          <w:p w14:paraId="59A05597" w14:textId="0D5DF872" w:rsidR="000363C5" w:rsidRPr="00365E72" w:rsidRDefault="000363C5"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p>
        </w:tc>
        <w:tc>
          <w:tcPr>
            <w:tcW w:w="0" w:type="auto"/>
            <w:hideMark/>
          </w:tcPr>
          <w:p w14:paraId="77005DB7" w14:textId="6804CEB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language, use calm tone, validate feeling without accepting harm, offer communication alternatives, revisit later through restorative repair and emotional literacy work.</w:t>
            </w:r>
          </w:p>
        </w:tc>
      </w:tr>
      <w:tr w:rsidR="00C43B1A" w:rsidRPr="00365E72" w14:paraId="7718E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E0A20C2" w14:textId="3F2D7070"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 xml:space="preserve">Refusing to join group </w:t>
            </w:r>
            <w:r w:rsidRPr="00365E72">
              <w:rPr>
                <w:rFonts w:ascii="Work Sans" w:hAnsi="Work Sans"/>
                <w:b w:val="0"/>
                <w:bCs w:val="0"/>
                <w:sz w:val="24"/>
                <w:szCs w:val="24"/>
              </w:rPr>
              <w:lastRenderedPageBreak/>
              <w:t>work or social activities.</w:t>
            </w:r>
          </w:p>
        </w:tc>
        <w:tc>
          <w:tcPr>
            <w:tcW w:w="0" w:type="auto"/>
            <w:hideMark/>
          </w:tcPr>
          <w:p w14:paraId="35976B6C" w14:textId="12C51D92"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lastRenderedPageBreak/>
              <w:t xml:space="preserve">Social communication differences, anxiety, fear of peer judgement, previous </w:t>
            </w:r>
            <w:r w:rsidRPr="00365E72">
              <w:rPr>
                <w:rFonts w:ascii="Work Sans" w:hAnsi="Work Sans"/>
                <w:sz w:val="24"/>
                <w:szCs w:val="24"/>
              </w:rPr>
              <w:lastRenderedPageBreak/>
              <w:t>rejection, sensory overwhelm or uncertainty about role within the group.</w:t>
            </w:r>
          </w:p>
        </w:tc>
        <w:tc>
          <w:tcPr>
            <w:tcW w:w="0" w:type="auto"/>
            <w:hideMark/>
          </w:tcPr>
          <w:p w14:paraId="0D00E9E0" w14:textId="74CADAB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lastRenderedPageBreak/>
              <w:t xml:space="preserve">Offer structured roles, pre-teach expectations, provide a peer buddy, allow </w:t>
            </w:r>
            <w:r w:rsidRPr="00365E72">
              <w:rPr>
                <w:rFonts w:ascii="Work Sans" w:hAnsi="Work Sans"/>
                <w:sz w:val="24"/>
                <w:szCs w:val="24"/>
              </w:rPr>
              <w:lastRenderedPageBreak/>
              <w:t>alternative participation, reduce group size and build gradual confidence.</w:t>
            </w:r>
          </w:p>
        </w:tc>
      </w:tr>
      <w:tr w:rsidR="00C43B1A" w:rsidRPr="00365E72" w14:paraId="596772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A7B82C" w14:textId="311D274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lastRenderedPageBreak/>
              <w:t>Becoming distressed during changes to routine.</w:t>
            </w:r>
          </w:p>
        </w:tc>
        <w:tc>
          <w:tcPr>
            <w:tcW w:w="0" w:type="auto"/>
            <w:hideMark/>
          </w:tcPr>
          <w:p w14:paraId="475120EA" w14:textId="112AF800"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Need for predictability, autistic processing differences, anxiety, difficulty with uncertainty or previous experiences of feeling out of control.</w:t>
            </w:r>
          </w:p>
        </w:tc>
        <w:tc>
          <w:tcPr>
            <w:tcW w:w="0" w:type="auto"/>
            <w:hideMark/>
          </w:tcPr>
          <w:p w14:paraId="0E687BF1" w14:textId="055022CE"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now-and-next boards, visual schedules, social stories, advance warning, transitional objects, clear adult reassurance and predictable recovery time.</w:t>
            </w:r>
          </w:p>
        </w:tc>
      </w:tr>
      <w:tr w:rsidR="00C43B1A" w:rsidRPr="00365E72" w14:paraId="2B1EB964"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0967602" w14:textId="1CB6385B"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Repeated incidents at a particular time, lesson or location.</w:t>
            </w:r>
          </w:p>
        </w:tc>
        <w:tc>
          <w:tcPr>
            <w:tcW w:w="0" w:type="auto"/>
            <w:hideMark/>
          </w:tcPr>
          <w:p w14:paraId="573A217D" w14:textId="5990EADC"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Environmental mismatch, sensory demands, curriculum access issue, relationship difficulty, fatigue, hunger, transition stress or unmet regulation need.</w:t>
            </w:r>
          </w:p>
        </w:tc>
        <w:tc>
          <w:tcPr>
            <w:tcW w:w="0" w:type="auto"/>
            <w:hideMark/>
          </w:tcPr>
          <w:p w14:paraId="6C238E80" w14:textId="1572F929"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patterns in data, observe context, adapt timetable or environment, increase proactive regulation, support staff consistency and review individual support plans.</w:t>
            </w:r>
          </w:p>
        </w:tc>
      </w:tr>
    </w:tbl>
    <w:p w14:paraId="2E81A36B" w14:textId="77777777" w:rsidR="0017628E" w:rsidRPr="00365E72" w:rsidRDefault="0017628E">
      <w:pPr>
        <w:rPr>
          <w:rFonts w:ascii="Work Sans" w:hAnsi="Work Sans"/>
          <w:sz w:val="24"/>
          <w:szCs w:val="24"/>
          <w:lang w:eastAsia="en-GB"/>
        </w:rPr>
      </w:pPr>
    </w:p>
    <w:p w14:paraId="12AB89DE"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High Expectations and High Support</w:t>
      </w:r>
    </w:p>
    <w:p w14:paraId="7BA21407" w14:textId="77777777" w:rsidR="0017628E" w:rsidRPr="00365E72" w:rsidRDefault="0017628E">
      <w:pPr>
        <w:rPr>
          <w:rFonts w:ascii="Work Sans" w:hAnsi="Work Sans"/>
          <w:sz w:val="24"/>
          <w:szCs w:val="24"/>
          <w:lang w:eastAsia="en-GB"/>
        </w:rPr>
      </w:pPr>
      <w:r w:rsidRPr="00365E72">
        <w:rPr>
          <w:rFonts w:ascii="Work Sans" w:hAnsi="Work Sans"/>
          <w:sz w:val="24"/>
          <w:szCs w:val="24"/>
        </w:rPr>
        <w:t>We do not lower expectations.</w:t>
      </w:r>
    </w:p>
    <w:p w14:paraId="3BCBB896" w14:textId="77777777" w:rsidR="00C07E61" w:rsidRPr="00365E72" w:rsidRDefault="00C07E61">
      <w:pPr>
        <w:rPr>
          <w:rFonts w:ascii="Work Sans" w:hAnsi="Work Sans"/>
          <w:sz w:val="24"/>
          <w:szCs w:val="24"/>
          <w:lang w:eastAsia="en-GB"/>
        </w:rPr>
      </w:pPr>
      <w:proofErr w:type="gramStart"/>
      <w:r w:rsidRPr="00365E72">
        <w:rPr>
          <w:rFonts w:ascii="Work Sans" w:hAnsi="Work Sans"/>
          <w:b/>
          <w:bCs/>
          <w:sz w:val="24"/>
          <w:szCs w:val="24"/>
        </w:rPr>
        <w:t>Instead</w:t>
      </w:r>
      <w:proofErr w:type="gramEnd"/>
      <w:r w:rsidRPr="00365E72">
        <w:rPr>
          <w:rFonts w:ascii="Work Sans" w:hAnsi="Work Sans"/>
          <w:b/>
          <w:bCs/>
          <w:sz w:val="24"/>
          <w:szCs w:val="24"/>
        </w:rPr>
        <w:t xml:space="preserve"> we:</w:t>
      </w:r>
    </w:p>
    <w:p w14:paraId="0DF2C7DE"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Maintain clear boundaries.</w:t>
      </w:r>
    </w:p>
    <w:p w14:paraId="01BAC884"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Explicitly teach expectations.</w:t>
      </w:r>
    </w:p>
    <w:p w14:paraId="04F50D6D"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Model positive behaviour and relationships.</w:t>
      </w:r>
    </w:p>
    <w:p w14:paraId="595E4347"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Make reasonable adjustments where needed.</w:t>
      </w:r>
    </w:p>
    <w:p w14:paraId="42A7FEB6"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Provide support before distress escalates.</w:t>
      </w:r>
    </w:p>
    <w:p w14:paraId="78D23031" w14:textId="77777777" w:rsidR="0017628E" w:rsidRPr="00365E72" w:rsidRDefault="0017628E">
      <w:pPr>
        <w:pStyle w:val="ListParagraph"/>
        <w:numPr>
          <w:ilvl w:val="0"/>
          <w:numId w:val="2"/>
        </w:numPr>
        <w:rPr>
          <w:rFonts w:ascii="Work Sans" w:hAnsi="Work Sans"/>
          <w:sz w:val="24"/>
          <w:szCs w:val="24"/>
          <w:lang w:eastAsia="en-GB"/>
        </w:rPr>
      </w:pPr>
      <w:r w:rsidRPr="00365E72">
        <w:rPr>
          <w:rFonts w:ascii="Work Sans" w:hAnsi="Work Sans"/>
          <w:sz w:val="24"/>
          <w:szCs w:val="24"/>
        </w:rPr>
        <w:t>Help children and young people experience success.</w:t>
      </w:r>
    </w:p>
    <w:p w14:paraId="6C9C4E67"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High expectations remain important. The support required to achieve those expectations may simply look different for different children. </w:t>
      </w:r>
    </w:p>
    <w:p w14:paraId="485E9537" w14:textId="77777777" w:rsidR="00C07E61" w:rsidRPr="00365E72" w:rsidRDefault="00C07E61" w:rsidP="00C07E61">
      <w:pPr>
        <w:pStyle w:val="Heading2"/>
        <w:ind w:left="720" w:hanging="360"/>
        <w:rPr>
          <w:rFonts w:ascii="Work Sans" w:hAnsi="Work Sans"/>
          <w:b/>
          <w:bCs/>
          <w:sz w:val="24"/>
          <w:szCs w:val="24"/>
          <w:lang w:eastAsia="en-GB"/>
        </w:rPr>
      </w:pPr>
      <w:r w:rsidRPr="00365E72">
        <w:rPr>
          <w:rFonts w:ascii="Work Sans" w:hAnsi="Work Sans"/>
          <w:b/>
          <w:bCs/>
          <w:color w:val="auto"/>
          <w:sz w:val="24"/>
          <w:szCs w:val="24"/>
        </w:rPr>
        <w:t>·       Relationships are Fundamental</w:t>
      </w:r>
    </w:p>
    <w:p w14:paraId="5012F095" w14:textId="77777777" w:rsidR="0017628E" w:rsidRPr="00365E72" w:rsidRDefault="0017628E">
      <w:pPr>
        <w:rPr>
          <w:rFonts w:ascii="Work Sans" w:hAnsi="Work Sans"/>
          <w:sz w:val="24"/>
          <w:szCs w:val="24"/>
          <w:lang w:eastAsia="en-GB"/>
        </w:rPr>
      </w:pPr>
      <w:r w:rsidRPr="00365E72">
        <w:rPr>
          <w:rFonts w:ascii="Work Sans" w:hAnsi="Work Sans"/>
          <w:sz w:val="24"/>
          <w:szCs w:val="24"/>
        </w:rPr>
        <w:t>Positive relationships sit at the heart of effective behaviour support.</w:t>
      </w:r>
    </w:p>
    <w:p w14:paraId="345692A4"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Children learn best when they feel safe, connected and understood. Strong relationships support emotional regulation, increase engagement and create the conditions required for positive behaviour change. </w:t>
      </w:r>
    </w:p>
    <w:p w14:paraId="605DC42F"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Relational and Inclusive Practice Does Not Mean...</w:t>
      </w:r>
    </w:p>
    <w:p w14:paraId="099D9B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boundaries.</w:t>
      </w:r>
    </w:p>
    <w:p w14:paraId="7BF6BD35"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accountability.</w:t>
      </w:r>
    </w:p>
    <w:p w14:paraId="746C5277"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No consequences.</w:t>
      </w:r>
    </w:p>
    <w:p w14:paraId="585F823E"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Accepting unsafe behaviour.</w:t>
      </w:r>
    </w:p>
    <w:p w14:paraId="39FEBF96"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Ignoring the impact on others.</w:t>
      </w:r>
    </w:p>
    <w:p w14:paraId="6F1E6F28"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Excusing harmful behaviour.</w:t>
      </w:r>
    </w:p>
    <w:p w14:paraId="194C3241" w14:textId="77777777" w:rsidR="0017628E" w:rsidRPr="00365E72" w:rsidRDefault="0017628E">
      <w:pPr>
        <w:pStyle w:val="ListParagraph"/>
        <w:numPr>
          <w:ilvl w:val="0"/>
          <w:numId w:val="3"/>
        </w:numPr>
        <w:rPr>
          <w:rFonts w:ascii="Work Sans" w:hAnsi="Work Sans"/>
          <w:sz w:val="24"/>
          <w:szCs w:val="24"/>
          <w:lang w:eastAsia="en-GB"/>
        </w:rPr>
      </w:pPr>
      <w:r w:rsidRPr="00365E72">
        <w:rPr>
          <w:rFonts w:ascii="Work Sans" w:hAnsi="Work Sans"/>
          <w:sz w:val="24"/>
          <w:szCs w:val="24"/>
        </w:rPr>
        <w:t>Lowering expectations.</w:t>
      </w:r>
    </w:p>
    <w:p w14:paraId="58E4D41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lastRenderedPageBreak/>
        <w:t>Relational and Inclusive Practice Does Mean...</w:t>
      </w:r>
    </w:p>
    <w:p w14:paraId="54E98A8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High expectations alongside high support.</w:t>
      </w:r>
    </w:p>
    <w:p w14:paraId="268AB7E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Curiosity before judgement.</w:t>
      </w:r>
    </w:p>
    <w:p w14:paraId="2A8C7D9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Understanding behaviour in context.</w:t>
      </w:r>
    </w:p>
    <w:p w14:paraId="654D81B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Teaching skills rather than demanding compliance.</w:t>
      </w:r>
    </w:p>
    <w:p w14:paraId="59A6AD05"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Making reasonable adjustments where needed.</w:t>
      </w:r>
    </w:p>
    <w:p w14:paraId="1D7B9191"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Repairing relationships.</w:t>
      </w:r>
    </w:p>
    <w:p w14:paraId="65BAEA2E"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Supporting regulation before reflection.</w:t>
      </w:r>
    </w:p>
    <w:p w14:paraId="085A1E78" w14:textId="77777777" w:rsidR="0017628E" w:rsidRPr="00365E72" w:rsidRDefault="0017628E">
      <w:pPr>
        <w:pStyle w:val="ListParagraph"/>
        <w:numPr>
          <w:ilvl w:val="0"/>
          <w:numId w:val="4"/>
        </w:numPr>
        <w:rPr>
          <w:rFonts w:ascii="Work Sans" w:hAnsi="Work Sans"/>
          <w:sz w:val="24"/>
          <w:szCs w:val="24"/>
          <w:lang w:eastAsia="en-GB"/>
        </w:rPr>
      </w:pPr>
      <w:r w:rsidRPr="00365E72">
        <w:rPr>
          <w:rFonts w:ascii="Work Sans" w:hAnsi="Work Sans"/>
          <w:sz w:val="24"/>
          <w:szCs w:val="24"/>
        </w:rPr>
        <w:t>Helping children move forward successfully.</w:t>
      </w:r>
    </w:p>
    <w:p w14:paraId="21B4BEB9" w14:textId="4CFFAAD5" w:rsidR="00C07E61" w:rsidRDefault="00C07E61" w:rsidP="00AD193C">
      <w:pPr>
        <w:pStyle w:val="Heading1"/>
        <w:spacing w:before="0" w:after="0" w:line="240" w:lineRule="auto"/>
        <w:ind w:left="714" w:hanging="714"/>
        <w:rPr>
          <w:rFonts w:ascii="Work Sans" w:hAnsi="Work Sans"/>
          <w:b/>
          <w:bCs/>
          <w:color w:val="auto"/>
          <w:sz w:val="24"/>
          <w:szCs w:val="24"/>
        </w:rPr>
      </w:pPr>
      <w:r w:rsidRPr="00365E72">
        <w:rPr>
          <w:rFonts w:ascii="Work Sans" w:hAnsi="Work Sans"/>
          <w:b/>
          <w:bCs/>
          <w:color w:val="auto"/>
          <w:sz w:val="24"/>
          <w:szCs w:val="24"/>
        </w:rPr>
        <w:t>Create Inclusive-by-Design Environments</w:t>
      </w:r>
    </w:p>
    <w:p w14:paraId="08D972F9" w14:textId="77777777" w:rsidR="000363C5" w:rsidRPr="000363C5" w:rsidRDefault="000363C5" w:rsidP="000363C5">
      <w:pPr>
        <w:spacing w:after="0" w:line="240" w:lineRule="auto"/>
        <w:rPr>
          <w:sz w:val="8"/>
          <w:szCs w:val="8"/>
          <w:lang w:eastAsia="en-GB"/>
        </w:rPr>
      </w:pPr>
    </w:p>
    <w:p w14:paraId="7F7A930B" w14:textId="77777777" w:rsidR="0017628E" w:rsidRPr="00365E72" w:rsidRDefault="0017628E" w:rsidP="000363C5">
      <w:pPr>
        <w:spacing w:after="0" w:line="240" w:lineRule="auto"/>
        <w:rPr>
          <w:rFonts w:ascii="Work Sans" w:hAnsi="Work Sans"/>
          <w:sz w:val="24"/>
          <w:szCs w:val="24"/>
          <w:lang w:eastAsia="en-GB"/>
        </w:rPr>
      </w:pPr>
      <w:r w:rsidRPr="00365E72">
        <w:rPr>
          <w:rFonts w:ascii="Work Sans" w:hAnsi="Work Sans"/>
          <w:sz w:val="24"/>
          <w:szCs w:val="24"/>
        </w:rPr>
        <w:t>Behaviour support should not begin only once a child is distressed or additional support is required.</w:t>
      </w:r>
    </w:p>
    <w:p w14:paraId="724B849D" w14:textId="77777777" w:rsidR="0017628E" w:rsidRPr="00365E72" w:rsidRDefault="0017628E">
      <w:pPr>
        <w:rPr>
          <w:rFonts w:ascii="Work Sans" w:hAnsi="Work Sans"/>
          <w:sz w:val="24"/>
          <w:szCs w:val="24"/>
          <w:lang w:eastAsia="en-GB"/>
        </w:rPr>
      </w:pPr>
      <w:r w:rsidRPr="00365E72">
        <w:rPr>
          <w:rFonts w:ascii="Work Sans" w:hAnsi="Work Sans"/>
          <w:sz w:val="24"/>
          <w:szCs w:val="24"/>
        </w:rPr>
        <w:t>The most effective schools design predictable, accessible and relationally safe environments that reduce stress, strengthen belonging and make success more likely.</w:t>
      </w:r>
    </w:p>
    <w:p w14:paraId="5EBE81C5" w14:textId="77777777" w:rsidR="00C07E61" w:rsidRDefault="00C07E61" w:rsidP="007B5227">
      <w:pPr>
        <w:spacing w:after="0" w:line="240" w:lineRule="auto"/>
        <w:rPr>
          <w:rFonts w:ascii="Work Sans" w:hAnsi="Work Sans"/>
          <w:b/>
          <w:bCs/>
          <w:sz w:val="24"/>
          <w:szCs w:val="24"/>
        </w:rPr>
      </w:pPr>
      <w:r w:rsidRPr="00365E72">
        <w:rPr>
          <w:rFonts w:ascii="Work Sans" w:hAnsi="Work Sans"/>
          <w:b/>
          <w:bCs/>
          <w:sz w:val="24"/>
          <w:szCs w:val="24"/>
        </w:rPr>
        <w:t>This includes:</w:t>
      </w:r>
    </w:p>
    <w:p w14:paraId="0BEED10C" w14:textId="77777777" w:rsidR="007B5227" w:rsidRPr="007B5227" w:rsidRDefault="007B5227" w:rsidP="007B5227">
      <w:pPr>
        <w:spacing w:after="0" w:line="240" w:lineRule="auto"/>
        <w:rPr>
          <w:rFonts w:ascii="Work Sans" w:hAnsi="Work Sans"/>
          <w:sz w:val="4"/>
          <w:szCs w:val="4"/>
          <w:lang w:eastAsia="en-GB"/>
        </w:rPr>
      </w:pPr>
    </w:p>
    <w:p w14:paraId="24A4C473" w14:textId="77777777" w:rsidR="0017628E" w:rsidRPr="00365E72" w:rsidRDefault="0017628E" w:rsidP="007B5227">
      <w:pPr>
        <w:pStyle w:val="ListParagraph"/>
        <w:numPr>
          <w:ilvl w:val="0"/>
          <w:numId w:val="5"/>
        </w:numPr>
        <w:spacing w:after="0" w:line="240" w:lineRule="auto"/>
        <w:contextualSpacing w:val="0"/>
        <w:rPr>
          <w:rFonts w:ascii="Work Sans" w:hAnsi="Work Sans"/>
          <w:sz w:val="24"/>
          <w:szCs w:val="24"/>
          <w:lang w:eastAsia="en-GB"/>
        </w:rPr>
      </w:pPr>
      <w:r w:rsidRPr="00365E72">
        <w:rPr>
          <w:rFonts w:ascii="Work Sans" w:hAnsi="Work Sans"/>
          <w:sz w:val="24"/>
          <w:szCs w:val="24"/>
        </w:rPr>
        <w:t>Predictable routines.</w:t>
      </w:r>
    </w:p>
    <w:p w14:paraId="4117924D"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Clear and accessible communication.</w:t>
      </w:r>
    </w:p>
    <w:p w14:paraId="204FDFC1"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Sensory-aware environments.</w:t>
      </w:r>
    </w:p>
    <w:p w14:paraId="09BFCAC6"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Strong relationships.</w:t>
      </w:r>
    </w:p>
    <w:p w14:paraId="268FF788"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Opportunities for movement and regulation.</w:t>
      </w:r>
    </w:p>
    <w:p w14:paraId="738EFFA5"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Consistent adult responses.</w:t>
      </w:r>
    </w:p>
    <w:p w14:paraId="5F0EE45F"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Reasonable adjustments informed by need.</w:t>
      </w:r>
    </w:p>
    <w:p w14:paraId="6D303BCA" w14:textId="77777777" w:rsidR="0017628E" w:rsidRPr="00365E72" w:rsidRDefault="0017628E">
      <w:pPr>
        <w:pStyle w:val="ListParagraph"/>
        <w:numPr>
          <w:ilvl w:val="0"/>
          <w:numId w:val="5"/>
        </w:numPr>
        <w:rPr>
          <w:rFonts w:ascii="Work Sans" w:hAnsi="Work Sans"/>
          <w:sz w:val="24"/>
          <w:szCs w:val="24"/>
          <w:lang w:eastAsia="en-GB"/>
        </w:rPr>
      </w:pPr>
      <w:r w:rsidRPr="00365E72">
        <w:rPr>
          <w:rFonts w:ascii="Work Sans" w:hAnsi="Work Sans"/>
          <w:sz w:val="24"/>
          <w:szCs w:val="24"/>
        </w:rPr>
        <w:t>Explicit teaching of behaviour and emotional regulation skills.</w:t>
      </w:r>
    </w:p>
    <w:p w14:paraId="124A613F" w14:textId="77777777" w:rsidR="0017628E" w:rsidRPr="00365E72" w:rsidRDefault="0017628E" w:rsidP="000363C5">
      <w:pPr>
        <w:pStyle w:val="ListParagraph"/>
        <w:numPr>
          <w:ilvl w:val="0"/>
          <w:numId w:val="5"/>
        </w:numPr>
        <w:spacing w:line="240" w:lineRule="auto"/>
        <w:ind w:left="714" w:hanging="357"/>
        <w:rPr>
          <w:rFonts w:ascii="Work Sans" w:hAnsi="Work Sans"/>
          <w:sz w:val="24"/>
          <w:szCs w:val="24"/>
          <w:lang w:eastAsia="en-GB"/>
        </w:rPr>
      </w:pPr>
      <w:r w:rsidRPr="00365E72">
        <w:rPr>
          <w:rFonts w:ascii="Work Sans" w:hAnsi="Work Sans"/>
          <w:sz w:val="24"/>
          <w:szCs w:val="24"/>
        </w:rPr>
        <w:t xml:space="preserve">Proactive support rather than reactive intervention. </w:t>
      </w:r>
    </w:p>
    <w:p w14:paraId="46183174" w14:textId="51BF3CB3" w:rsidR="00C07E61" w:rsidRPr="00365E72" w:rsidRDefault="00C07E61" w:rsidP="000363C5">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Using Data Proactively</w:t>
      </w:r>
    </w:p>
    <w:p w14:paraId="4A276E2E" w14:textId="77777777" w:rsidR="0017628E" w:rsidRPr="00365E72" w:rsidRDefault="0017628E">
      <w:pPr>
        <w:rPr>
          <w:rFonts w:ascii="Work Sans" w:hAnsi="Work Sans"/>
          <w:sz w:val="24"/>
          <w:szCs w:val="24"/>
          <w:lang w:eastAsia="en-GB"/>
        </w:rPr>
      </w:pPr>
      <w:r w:rsidRPr="00365E72">
        <w:rPr>
          <w:rFonts w:ascii="Work Sans" w:hAnsi="Work Sans"/>
          <w:sz w:val="24"/>
          <w:szCs w:val="24"/>
        </w:rPr>
        <w:t>Inclusive-by-design environments are informed by data, daily observations and pupil voice.</w:t>
      </w:r>
    </w:p>
    <w:p w14:paraId="12A14ADB"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Schools should regularly ask:</w:t>
      </w:r>
    </w:p>
    <w:p w14:paraId="23481E0A" w14:textId="77777777" w:rsidR="0017628E" w:rsidRPr="00365E72" w:rsidRDefault="0017628E" w:rsidP="007B5227">
      <w:pPr>
        <w:pStyle w:val="ListParagraph"/>
        <w:numPr>
          <w:ilvl w:val="0"/>
          <w:numId w:val="6"/>
        </w:numPr>
        <w:spacing w:after="40" w:line="240" w:lineRule="auto"/>
        <w:rPr>
          <w:rFonts w:ascii="Work Sans" w:hAnsi="Work Sans"/>
          <w:sz w:val="24"/>
          <w:szCs w:val="24"/>
          <w:lang w:eastAsia="en-GB"/>
        </w:rPr>
      </w:pPr>
      <w:r w:rsidRPr="00365E72">
        <w:rPr>
          <w:rFonts w:ascii="Work Sans" w:hAnsi="Work Sans"/>
          <w:sz w:val="24"/>
          <w:szCs w:val="24"/>
        </w:rPr>
        <w:t>What is the data telling us?</w:t>
      </w:r>
    </w:p>
    <w:p w14:paraId="4B8E9515"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patterns emerging?</w:t>
      </w:r>
    </w:p>
    <w:p w14:paraId="426319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 xml:space="preserve">Are </w:t>
      </w:r>
      <w:proofErr w:type="gramStart"/>
      <w:r w:rsidRPr="00365E72">
        <w:rPr>
          <w:rFonts w:ascii="Work Sans" w:hAnsi="Work Sans"/>
          <w:sz w:val="24"/>
          <w:szCs w:val="24"/>
        </w:rPr>
        <w:t>particular lessons</w:t>
      </w:r>
      <w:proofErr w:type="gramEnd"/>
      <w:r w:rsidRPr="00365E72">
        <w:rPr>
          <w:rFonts w:ascii="Work Sans" w:hAnsi="Work Sans"/>
          <w:sz w:val="24"/>
          <w:szCs w:val="24"/>
        </w:rPr>
        <w:t xml:space="preserve"> proving difficult?</w:t>
      </w:r>
    </w:p>
    <w:p w14:paraId="432608D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incidents increasing at certain times of day?</w:t>
      </w:r>
    </w:p>
    <w:p w14:paraId="4ADACCFC"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Are there environmental factors contributing?</w:t>
      </w:r>
    </w:p>
    <w:p w14:paraId="5766D2D2" w14:textId="77777777" w:rsidR="0017628E" w:rsidRPr="00365E72" w:rsidRDefault="0017628E">
      <w:pPr>
        <w:pStyle w:val="ListParagraph"/>
        <w:numPr>
          <w:ilvl w:val="0"/>
          <w:numId w:val="6"/>
        </w:numPr>
        <w:rPr>
          <w:rFonts w:ascii="Work Sans" w:hAnsi="Work Sans"/>
          <w:sz w:val="24"/>
          <w:szCs w:val="24"/>
          <w:lang w:eastAsia="en-GB"/>
        </w:rPr>
      </w:pPr>
      <w:r w:rsidRPr="00365E72">
        <w:rPr>
          <w:rFonts w:ascii="Work Sans" w:hAnsi="Work Sans"/>
          <w:sz w:val="24"/>
          <w:szCs w:val="24"/>
        </w:rPr>
        <w:t>What can we change proactively?</w:t>
      </w:r>
    </w:p>
    <w:p w14:paraId="4C420A75"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For example:</w:t>
      </w:r>
    </w:p>
    <w:p w14:paraId="76EA27C4" w14:textId="77777777" w:rsidR="0017628E" w:rsidRPr="00365E72" w:rsidRDefault="0017628E" w:rsidP="007B5227">
      <w:pPr>
        <w:pStyle w:val="ListParagraph"/>
        <w:numPr>
          <w:ilvl w:val="0"/>
          <w:numId w:val="7"/>
        </w:numPr>
        <w:spacing w:after="40" w:line="240" w:lineRule="auto"/>
        <w:rPr>
          <w:rFonts w:ascii="Work Sans" w:hAnsi="Work Sans"/>
          <w:sz w:val="24"/>
          <w:szCs w:val="24"/>
          <w:lang w:eastAsia="en-GB"/>
        </w:rPr>
      </w:pPr>
      <w:r w:rsidRPr="00365E72">
        <w:rPr>
          <w:rFonts w:ascii="Work Sans" w:hAnsi="Work Sans"/>
          <w:sz w:val="24"/>
          <w:szCs w:val="24"/>
        </w:rPr>
        <w:t>Increased incidents on Friday mornings may indicate timetable fatigue, reduced engagement or a need for additional regulation opportunities.</w:t>
      </w:r>
    </w:p>
    <w:p w14:paraId="5021D804"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Behaviour occurring during one curriculum subject may highlight a need for differentiated teaching, staff support or curriculum adaptation.</w:t>
      </w:r>
    </w:p>
    <w:p w14:paraId="171252FF"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t>Distress during transitions may indicate a need for increased preparation, visuals or adult support.</w:t>
      </w:r>
    </w:p>
    <w:p w14:paraId="34E82CFB" w14:textId="77777777" w:rsidR="0017628E" w:rsidRPr="00365E72" w:rsidRDefault="0017628E">
      <w:pPr>
        <w:pStyle w:val="ListParagraph"/>
        <w:numPr>
          <w:ilvl w:val="0"/>
          <w:numId w:val="7"/>
        </w:numPr>
        <w:rPr>
          <w:rFonts w:ascii="Work Sans" w:hAnsi="Work Sans"/>
          <w:sz w:val="24"/>
          <w:szCs w:val="24"/>
          <w:lang w:eastAsia="en-GB"/>
        </w:rPr>
      </w:pPr>
      <w:r w:rsidRPr="00365E72">
        <w:rPr>
          <w:rFonts w:ascii="Work Sans" w:hAnsi="Work Sans"/>
          <w:sz w:val="24"/>
          <w:szCs w:val="24"/>
        </w:rPr>
        <w:lastRenderedPageBreak/>
        <w:t>Behaviour occurring predominantly during social times may indicate a need for increased structure, supervision or supported social opportunities.</w:t>
      </w:r>
    </w:p>
    <w:p w14:paraId="6E39C7C4" w14:textId="77777777" w:rsidR="00C07E61" w:rsidRPr="00365E72" w:rsidRDefault="00C07E61" w:rsidP="007B5227">
      <w:pPr>
        <w:spacing w:after="40" w:line="240" w:lineRule="auto"/>
        <w:rPr>
          <w:rFonts w:ascii="Work Sans" w:hAnsi="Work Sans"/>
          <w:sz w:val="24"/>
          <w:szCs w:val="24"/>
          <w:lang w:eastAsia="en-GB"/>
        </w:rPr>
      </w:pPr>
      <w:r w:rsidRPr="00365E72">
        <w:rPr>
          <w:rFonts w:ascii="Work Sans" w:hAnsi="Work Sans"/>
          <w:b/>
          <w:bCs/>
          <w:sz w:val="24"/>
          <w:szCs w:val="24"/>
        </w:rPr>
        <w:t>The aim is to move from:</w:t>
      </w:r>
    </w:p>
    <w:p w14:paraId="29721F60" w14:textId="77777777" w:rsidR="0017628E" w:rsidRPr="00365E72" w:rsidRDefault="0017628E" w:rsidP="007B5227">
      <w:pPr>
        <w:spacing w:after="40" w:line="240" w:lineRule="auto"/>
        <w:rPr>
          <w:rFonts w:ascii="Work Sans" w:hAnsi="Work Sans"/>
          <w:sz w:val="24"/>
          <w:szCs w:val="24"/>
          <w:lang w:eastAsia="en-GB"/>
        </w:rPr>
      </w:pPr>
      <w:r w:rsidRPr="00365E72">
        <w:rPr>
          <w:rFonts w:ascii="Work Sans" w:hAnsi="Work Sans"/>
          <w:sz w:val="24"/>
          <w:szCs w:val="24"/>
        </w:rPr>
        <w:t>"What's wrong with this child?"</w:t>
      </w:r>
    </w:p>
    <w:p w14:paraId="0484362A" w14:textId="77777777" w:rsidR="007B5227" w:rsidRDefault="007F32AE" w:rsidP="007B5227">
      <w:pPr>
        <w:spacing w:after="40" w:line="240" w:lineRule="auto"/>
        <w:divId w:val="1974403206"/>
        <w:rPr>
          <w:rFonts w:ascii="Work Sans" w:hAnsi="Work Sans"/>
          <w:sz w:val="24"/>
          <w:szCs w:val="24"/>
        </w:rPr>
      </w:pPr>
      <w:r>
        <w:rPr>
          <w:rFonts w:ascii="Work Sans" w:hAnsi="Work Sans"/>
          <w:sz w:val="24"/>
          <w:szCs w:val="24"/>
        </w:rPr>
        <w:t>T</w:t>
      </w:r>
      <w:r w:rsidR="0017628E" w:rsidRPr="00365E72">
        <w:rPr>
          <w:rFonts w:ascii="Work Sans" w:hAnsi="Work Sans"/>
          <w:sz w:val="24"/>
          <w:szCs w:val="24"/>
        </w:rPr>
        <w:t>o</w:t>
      </w:r>
      <w:r w:rsidR="00CA4367">
        <w:rPr>
          <w:rFonts w:ascii="Work Sans" w:hAnsi="Work Sans"/>
          <w:sz w:val="24"/>
          <w:szCs w:val="24"/>
        </w:rPr>
        <w:t xml:space="preserve">   </w:t>
      </w:r>
      <w:r w:rsidR="007B5227">
        <w:rPr>
          <w:rFonts w:ascii="Work Sans" w:hAnsi="Work Sans"/>
          <w:sz w:val="24"/>
          <w:szCs w:val="24"/>
        </w:rPr>
        <w:t xml:space="preserve">  </w:t>
      </w:r>
    </w:p>
    <w:p w14:paraId="7D149250" w14:textId="7CDB4F75" w:rsidR="0017628E" w:rsidRPr="00365E72" w:rsidRDefault="0017628E" w:rsidP="007B5227">
      <w:pPr>
        <w:spacing w:after="40" w:line="240" w:lineRule="auto"/>
        <w:divId w:val="1974403206"/>
        <w:rPr>
          <w:rFonts w:ascii="Work Sans" w:hAnsi="Work Sans"/>
          <w:sz w:val="24"/>
          <w:szCs w:val="24"/>
          <w:lang w:eastAsia="en-GB"/>
        </w:rPr>
      </w:pPr>
      <w:r w:rsidRPr="00365E72">
        <w:rPr>
          <w:rFonts w:ascii="Work Sans" w:hAnsi="Work Sans"/>
          <w:sz w:val="24"/>
          <w:szCs w:val="24"/>
        </w:rPr>
        <w:t>"What is this pattern telling us and what can we put in place to support success?"</w:t>
      </w:r>
    </w:p>
    <w:p w14:paraId="75CFEB67" w14:textId="77777777" w:rsidR="0017628E" w:rsidRDefault="0017628E" w:rsidP="00F32B1D">
      <w:pPr>
        <w:spacing w:after="0" w:line="240" w:lineRule="auto"/>
        <w:jc w:val="both"/>
        <w:rPr>
          <w:rFonts w:ascii="Work Sans" w:hAnsi="Work Sans"/>
          <w:sz w:val="24"/>
          <w:szCs w:val="24"/>
        </w:rPr>
      </w:pPr>
      <w:r w:rsidRPr="00365E72">
        <w:rPr>
          <w:rFonts w:ascii="Work Sans" w:hAnsi="Work Sans"/>
          <w:sz w:val="24"/>
          <w:szCs w:val="24"/>
        </w:rPr>
        <w:t>Data should be reviewed through multiple lenses, including protected characteristics, so schools can identify patterns, remove barriers, make reasonable adjustments and reduce the risk of discriminatory or disproportionate responses.</w:t>
      </w:r>
    </w:p>
    <w:p w14:paraId="1EDB9787" w14:textId="77777777" w:rsidR="00F32B1D" w:rsidRPr="00F32B1D" w:rsidRDefault="00F32B1D" w:rsidP="00F32B1D">
      <w:pPr>
        <w:spacing w:after="0" w:line="240" w:lineRule="auto"/>
        <w:jc w:val="both"/>
        <w:rPr>
          <w:rFonts w:ascii="Work Sans" w:hAnsi="Work Sans"/>
          <w:sz w:val="16"/>
          <w:szCs w:val="16"/>
          <w:lang w:eastAsia="en-GB"/>
        </w:rPr>
      </w:pPr>
    </w:p>
    <w:p w14:paraId="2895A55B" w14:textId="6E62A9C8" w:rsidR="00C07E61" w:rsidRDefault="00C07E61" w:rsidP="00F32B1D">
      <w:pPr>
        <w:pStyle w:val="Heading1"/>
        <w:spacing w:before="0" w:after="0" w:line="240" w:lineRule="auto"/>
        <w:jc w:val="both"/>
        <w:rPr>
          <w:rFonts w:ascii="Work Sans" w:hAnsi="Work Sans"/>
          <w:b/>
          <w:bCs/>
          <w:color w:val="auto"/>
          <w:sz w:val="24"/>
          <w:szCs w:val="24"/>
        </w:rPr>
      </w:pPr>
      <w:r w:rsidRPr="00365E72">
        <w:rPr>
          <w:rFonts w:ascii="Work Sans" w:hAnsi="Work Sans"/>
          <w:b/>
          <w:bCs/>
          <w:color w:val="auto"/>
          <w:sz w:val="24"/>
          <w:szCs w:val="24"/>
        </w:rPr>
        <w:t>Co-Production, Pupil Voice and Whole-Community Alignment</w:t>
      </w:r>
    </w:p>
    <w:p w14:paraId="60DDDE54" w14:textId="77777777" w:rsidR="00F32B1D" w:rsidRPr="00F32B1D" w:rsidRDefault="00F32B1D" w:rsidP="00F32B1D">
      <w:pPr>
        <w:spacing w:after="0" w:line="240" w:lineRule="auto"/>
        <w:rPr>
          <w:sz w:val="4"/>
          <w:szCs w:val="4"/>
        </w:rPr>
      </w:pPr>
    </w:p>
    <w:p w14:paraId="7D968D02" w14:textId="77777777" w:rsidR="0017628E" w:rsidRPr="00365E72" w:rsidRDefault="0017628E" w:rsidP="00F32B1D">
      <w:pPr>
        <w:spacing w:after="0" w:line="240" w:lineRule="auto"/>
        <w:jc w:val="both"/>
        <w:rPr>
          <w:rFonts w:ascii="Work Sans" w:hAnsi="Work Sans"/>
          <w:sz w:val="24"/>
          <w:szCs w:val="24"/>
          <w:lang w:eastAsia="en-GB"/>
        </w:rPr>
      </w:pPr>
      <w:r w:rsidRPr="00365E72">
        <w:rPr>
          <w:rFonts w:ascii="Work Sans" w:hAnsi="Work Sans"/>
          <w:sz w:val="24"/>
          <w:szCs w:val="24"/>
        </w:rPr>
        <w:t>Relational and inclusive behaviour practice is strongest when it is developed with children and young people, rather than simply delivered to them. Children should be asked what helps them feel safe, connected, regulated and ready to learn, as well as what can make things harder.</w:t>
      </w:r>
    </w:p>
    <w:p w14:paraId="60028655"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For many children in SEND settings, behaviour support will be more effective when adults understand the child's communication preferences, sensory profile, trusted relationships, triggers, strengths and recovery needs. This means actively seeking their views in ways that are accessible and meaningful to them.</w:t>
      </w:r>
    </w:p>
    <w:p w14:paraId="2D57A3D3"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t>Co-production might include:</w:t>
      </w:r>
    </w:p>
    <w:p w14:paraId="13540A1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Asking children and young people what helps them when they are becoming overwhelmed.</w:t>
      </w:r>
    </w:p>
    <w:p w14:paraId="541D7F9C"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Using visuals, symbols, scaling, drawing, social stories, communication aids or supported conversations to gather views.</w:t>
      </w:r>
    </w:p>
    <w:p w14:paraId="52FFA1A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Inviting children to help shape their individual support plans, regulation plans or re-entry plans.</w:t>
      </w:r>
    </w:p>
    <w:p w14:paraId="49CA5D5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Reviewing what worked after an incident once the child is calm and able to contribute.</w:t>
      </w:r>
    </w:p>
    <w:p w14:paraId="6B20F289"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 xml:space="preserve">Asking children what adults </w:t>
      </w:r>
      <w:proofErr w:type="gramStart"/>
      <w:r w:rsidRPr="00365E72">
        <w:rPr>
          <w:rFonts w:ascii="Work Sans" w:hAnsi="Work Sans"/>
          <w:sz w:val="24"/>
          <w:szCs w:val="24"/>
        </w:rPr>
        <w:t>do that helps</w:t>
      </w:r>
      <w:proofErr w:type="gramEnd"/>
      <w:r w:rsidRPr="00365E72">
        <w:rPr>
          <w:rFonts w:ascii="Work Sans" w:hAnsi="Work Sans"/>
          <w:sz w:val="24"/>
          <w:szCs w:val="24"/>
        </w:rPr>
        <w:t>, and what adults do that can unintentionally escalate distress.</w:t>
      </w:r>
    </w:p>
    <w:p w14:paraId="221FFB96" w14:textId="77777777" w:rsidR="0017628E" w:rsidRPr="00365E72" w:rsidRDefault="0017628E" w:rsidP="00F32B1D">
      <w:pPr>
        <w:pStyle w:val="ListParagraph"/>
        <w:numPr>
          <w:ilvl w:val="0"/>
          <w:numId w:val="26"/>
        </w:numPr>
        <w:jc w:val="both"/>
        <w:rPr>
          <w:rFonts w:ascii="Work Sans" w:hAnsi="Work Sans"/>
          <w:sz w:val="24"/>
          <w:szCs w:val="24"/>
          <w:lang w:eastAsia="en-GB"/>
        </w:rPr>
      </w:pPr>
      <w:r w:rsidRPr="00365E72">
        <w:rPr>
          <w:rFonts w:ascii="Work Sans" w:hAnsi="Work Sans"/>
          <w:sz w:val="24"/>
          <w:szCs w:val="24"/>
        </w:rPr>
        <w:t>Involving families and key adults so support is consistent across home, school and wider contexts where appropriate.</w:t>
      </w:r>
    </w:p>
    <w:p w14:paraId="4F587486"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This work is also about aligning adults. Children need the whole community around them to understand the shared approach and respond consistently. This includes teachers, teaching assistants, leaders, therapists, pastoral staff, site teams, transport teams, families and wider professionals where relevant.</w:t>
      </w:r>
    </w:p>
    <w:p w14:paraId="25FBB762" w14:textId="77777777" w:rsidR="0017628E" w:rsidRPr="00365E72" w:rsidRDefault="0017628E" w:rsidP="00F32B1D">
      <w:pPr>
        <w:jc w:val="both"/>
        <w:rPr>
          <w:rFonts w:ascii="Work Sans" w:hAnsi="Work Sans"/>
          <w:sz w:val="24"/>
          <w:szCs w:val="24"/>
          <w:lang w:eastAsia="en-GB"/>
        </w:rPr>
      </w:pPr>
      <w:r w:rsidRPr="00365E72">
        <w:rPr>
          <w:rFonts w:ascii="Work Sans" w:hAnsi="Work Sans"/>
          <w:sz w:val="24"/>
          <w:szCs w:val="24"/>
        </w:rPr>
        <w:t>When adults are aligned, children experience predictability, safety and belonging. The aim is to bring everyone into the same whole-community understanding: behaviour is communication, support is proactive, repair is relational, and every child remains a valued member of the school community.</w:t>
      </w:r>
    </w:p>
    <w:p w14:paraId="0D3395DD" w14:textId="77777777" w:rsidR="00C07E61" w:rsidRPr="00365E72" w:rsidRDefault="00C07E61" w:rsidP="00F32B1D">
      <w:pPr>
        <w:jc w:val="both"/>
        <w:rPr>
          <w:rFonts w:ascii="Work Sans" w:hAnsi="Work Sans"/>
          <w:sz w:val="24"/>
          <w:szCs w:val="24"/>
          <w:lang w:eastAsia="en-GB"/>
        </w:rPr>
      </w:pPr>
      <w:r w:rsidRPr="00365E72">
        <w:rPr>
          <w:rFonts w:ascii="Work Sans" w:hAnsi="Work Sans"/>
          <w:b/>
          <w:bCs/>
          <w:sz w:val="24"/>
          <w:szCs w:val="24"/>
        </w:rPr>
        <w:lastRenderedPageBreak/>
        <w:t>Reflective questions for teams include:</w:t>
      </w:r>
    </w:p>
    <w:p w14:paraId="717A025E"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the child what helps?</w:t>
      </w:r>
    </w:p>
    <w:p w14:paraId="734D3FBB"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Have we asked what makes things harder?</w:t>
      </w:r>
    </w:p>
    <w:p w14:paraId="64BEF0B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How has the child's voice shaped the plan?</w:t>
      </w:r>
    </w:p>
    <w:p w14:paraId="3A97ECDF" w14:textId="77777777" w:rsidR="0017628E" w:rsidRPr="00365E72" w:rsidRDefault="0017628E" w:rsidP="00F32B1D">
      <w:pPr>
        <w:pStyle w:val="ListParagraph"/>
        <w:numPr>
          <w:ilvl w:val="0"/>
          <w:numId w:val="27"/>
        </w:numPr>
        <w:jc w:val="both"/>
        <w:rPr>
          <w:rFonts w:ascii="Work Sans" w:hAnsi="Work Sans"/>
          <w:sz w:val="24"/>
          <w:szCs w:val="24"/>
          <w:lang w:eastAsia="en-GB"/>
        </w:rPr>
      </w:pPr>
      <w:r w:rsidRPr="00365E72">
        <w:rPr>
          <w:rFonts w:ascii="Work Sans" w:hAnsi="Work Sans"/>
          <w:sz w:val="24"/>
          <w:szCs w:val="24"/>
        </w:rPr>
        <w:t>Do all adults know the agreed approach?</w:t>
      </w:r>
    </w:p>
    <w:p w14:paraId="4593041B"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Are we responding consistently across lessons, transitions, social times and wider routines?</w:t>
      </w:r>
    </w:p>
    <w:p w14:paraId="60F68877" w14:textId="77777777" w:rsidR="0017628E" w:rsidRPr="00365E72" w:rsidRDefault="0017628E">
      <w:pPr>
        <w:pStyle w:val="ListParagraph"/>
        <w:numPr>
          <w:ilvl w:val="0"/>
          <w:numId w:val="27"/>
        </w:numPr>
        <w:rPr>
          <w:rFonts w:ascii="Work Sans" w:hAnsi="Work Sans"/>
          <w:sz w:val="24"/>
          <w:szCs w:val="24"/>
          <w:lang w:eastAsia="en-GB"/>
        </w:rPr>
      </w:pPr>
      <w:r w:rsidRPr="00365E72">
        <w:rPr>
          <w:rFonts w:ascii="Work Sans" w:hAnsi="Work Sans"/>
          <w:sz w:val="24"/>
          <w:szCs w:val="24"/>
        </w:rPr>
        <w:t>How are families being included in a way that feels collaborative and supportive?</w:t>
      </w:r>
    </w:p>
    <w:p w14:paraId="4E0B9F31" w14:textId="1D5091B8"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t>Team Reflection and Learning</w:t>
      </w:r>
    </w:p>
    <w:p w14:paraId="4C4CBE6C" w14:textId="77777777" w:rsidR="0017628E" w:rsidRPr="00365E72" w:rsidRDefault="0017628E">
      <w:pPr>
        <w:rPr>
          <w:rFonts w:ascii="Work Sans" w:hAnsi="Work Sans"/>
          <w:sz w:val="24"/>
          <w:szCs w:val="24"/>
          <w:lang w:eastAsia="en-GB"/>
        </w:rPr>
      </w:pPr>
      <w:r w:rsidRPr="00365E72">
        <w:rPr>
          <w:rFonts w:ascii="Work Sans" w:hAnsi="Work Sans"/>
          <w:sz w:val="24"/>
          <w:szCs w:val="24"/>
        </w:rPr>
        <w:t>Creating an inclusive culture requires ongoing reflection.</w:t>
      </w:r>
    </w:p>
    <w:p w14:paraId="4D10AD01"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Schools should establish regular opportunities for teams to:</w:t>
      </w:r>
    </w:p>
    <w:p w14:paraId="65573032" w14:textId="77777777" w:rsidR="0017628E" w:rsidRPr="00365E72" w:rsidRDefault="0017628E" w:rsidP="00F32B1D">
      <w:pPr>
        <w:pStyle w:val="ListParagraph"/>
        <w:numPr>
          <w:ilvl w:val="0"/>
          <w:numId w:val="8"/>
        </w:numPr>
        <w:spacing w:after="0" w:line="240" w:lineRule="auto"/>
        <w:ind w:left="714" w:hanging="357"/>
        <w:rPr>
          <w:rFonts w:ascii="Work Sans" w:hAnsi="Work Sans"/>
          <w:sz w:val="24"/>
          <w:szCs w:val="24"/>
          <w:lang w:eastAsia="en-GB"/>
        </w:rPr>
      </w:pPr>
      <w:r w:rsidRPr="00365E72">
        <w:rPr>
          <w:rFonts w:ascii="Work Sans" w:hAnsi="Work Sans"/>
          <w:sz w:val="24"/>
          <w:szCs w:val="24"/>
        </w:rPr>
        <w:t>Reflect on behaviour patterns and trends.</w:t>
      </w:r>
    </w:p>
    <w:p w14:paraId="0BEBC83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Explore what is working well.</w:t>
      </w:r>
    </w:p>
    <w:p w14:paraId="6E009DF9"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Identify preventative strategies.</w:t>
      </w:r>
    </w:p>
    <w:p w14:paraId="41CEA4C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Consider environmental factors.</w:t>
      </w:r>
    </w:p>
    <w:p w14:paraId="1EBCE932"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Learn from incidents.</w:t>
      </w:r>
    </w:p>
    <w:p w14:paraId="50E5EAC4"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Share effective practice.</w:t>
      </w:r>
    </w:p>
    <w:p w14:paraId="5B72C8AB" w14:textId="77777777" w:rsidR="0017628E" w:rsidRPr="00365E72" w:rsidRDefault="0017628E">
      <w:pPr>
        <w:pStyle w:val="ListParagraph"/>
        <w:numPr>
          <w:ilvl w:val="0"/>
          <w:numId w:val="8"/>
        </w:numPr>
        <w:rPr>
          <w:rFonts w:ascii="Work Sans" w:hAnsi="Work Sans"/>
          <w:sz w:val="24"/>
          <w:szCs w:val="24"/>
          <w:lang w:eastAsia="en-GB"/>
        </w:rPr>
      </w:pPr>
      <w:r w:rsidRPr="00365E72">
        <w:rPr>
          <w:rFonts w:ascii="Work Sans" w:hAnsi="Work Sans"/>
          <w:sz w:val="24"/>
          <w:szCs w:val="24"/>
        </w:rPr>
        <w:t>Reflect on their own responses and practice.</w:t>
      </w:r>
    </w:p>
    <w:p w14:paraId="2BA677E0" w14:textId="77777777" w:rsidR="00C07E61" w:rsidRPr="00365E72" w:rsidRDefault="00C07E61" w:rsidP="00F32B1D">
      <w:pPr>
        <w:spacing w:after="0" w:line="240" w:lineRule="auto"/>
        <w:rPr>
          <w:rFonts w:ascii="Work Sans" w:hAnsi="Work Sans"/>
          <w:sz w:val="24"/>
          <w:szCs w:val="24"/>
          <w:lang w:eastAsia="en-GB"/>
        </w:rPr>
      </w:pPr>
      <w:r w:rsidRPr="00365E72">
        <w:rPr>
          <w:rFonts w:ascii="Work Sans" w:hAnsi="Work Sans"/>
          <w:b/>
          <w:bCs/>
          <w:sz w:val="24"/>
          <w:szCs w:val="24"/>
        </w:rPr>
        <w:t>Questions might include:</w:t>
      </w:r>
    </w:p>
    <w:p w14:paraId="46E9520A" w14:textId="77777777" w:rsidR="0017628E" w:rsidRPr="00365E72" w:rsidRDefault="0017628E" w:rsidP="00F32B1D">
      <w:pPr>
        <w:pStyle w:val="ListParagraph"/>
        <w:numPr>
          <w:ilvl w:val="0"/>
          <w:numId w:val="9"/>
        </w:numPr>
        <w:spacing w:after="0" w:line="240" w:lineRule="auto"/>
        <w:rPr>
          <w:rFonts w:ascii="Work Sans" w:hAnsi="Work Sans"/>
          <w:sz w:val="24"/>
          <w:szCs w:val="24"/>
          <w:lang w:eastAsia="en-GB"/>
        </w:rPr>
      </w:pPr>
      <w:r w:rsidRPr="00365E72">
        <w:rPr>
          <w:rFonts w:ascii="Work Sans" w:hAnsi="Work Sans"/>
          <w:sz w:val="24"/>
          <w:szCs w:val="24"/>
        </w:rPr>
        <w:t>What might this behaviour be communicating?</w:t>
      </w:r>
    </w:p>
    <w:p w14:paraId="04C65656"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might we be missing?</w:t>
      </w:r>
    </w:p>
    <w:p w14:paraId="0B0FB727"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support does this child need?</w:t>
      </w:r>
    </w:p>
    <w:p w14:paraId="3E113639"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worked well?</w:t>
      </w:r>
    </w:p>
    <w:p w14:paraId="066F6C6C"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can we do differently?</w:t>
      </w:r>
    </w:p>
    <w:p w14:paraId="2EFE0831" w14:textId="77777777" w:rsidR="0017628E" w:rsidRPr="00365E72" w:rsidRDefault="0017628E">
      <w:pPr>
        <w:pStyle w:val="ListParagraph"/>
        <w:numPr>
          <w:ilvl w:val="0"/>
          <w:numId w:val="9"/>
        </w:numPr>
        <w:rPr>
          <w:rFonts w:ascii="Work Sans" w:hAnsi="Work Sans"/>
          <w:sz w:val="24"/>
          <w:szCs w:val="24"/>
          <w:lang w:eastAsia="en-GB"/>
        </w:rPr>
      </w:pPr>
      <w:r w:rsidRPr="00365E72">
        <w:rPr>
          <w:rFonts w:ascii="Work Sans" w:hAnsi="Work Sans"/>
          <w:sz w:val="24"/>
          <w:szCs w:val="24"/>
        </w:rPr>
        <w:t>What systems or environmental changes could help?</w:t>
      </w:r>
    </w:p>
    <w:p w14:paraId="1CF191F3"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Reflective discussions should focus on curiosity, learning and continuous improvement rather than blame. </w:t>
      </w:r>
    </w:p>
    <w:p w14:paraId="5AC0DFA8" w14:textId="77777777" w:rsidR="00C07E61" w:rsidRPr="00365E72" w:rsidRDefault="00C07E61" w:rsidP="00F32B1D">
      <w:pPr>
        <w:pStyle w:val="Heading1"/>
        <w:spacing w:before="0" w:line="240" w:lineRule="auto"/>
        <w:rPr>
          <w:rFonts w:ascii="Work Sans" w:hAnsi="Work Sans"/>
          <w:b/>
          <w:bCs/>
          <w:sz w:val="24"/>
          <w:szCs w:val="24"/>
          <w:lang w:eastAsia="en-GB"/>
        </w:rPr>
      </w:pPr>
      <w:r w:rsidRPr="00365E72">
        <w:rPr>
          <w:rFonts w:ascii="Work Sans" w:hAnsi="Work Sans"/>
          <w:b/>
          <w:bCs/>
          <w:color w:val="auto"/>
          <w:sz w:val="24"/>
          <w:szCs w:val="24"/>
        </w:rPr>
        <w:t>When a Child or Young Person Is Distressed or Needs Additional Support</w:t>
      </w:r>
    </w:p>
    <w:p w14:paraId="7E7633E7"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Practical Response Pathway</w:t>
      </w:r>
    </w:p>
    <w:tbl>
      <w:tblPr>
        <w:tblStyle w:val="GridTable4-Accent1"/>
        <w:tblW w:w="5000" w:type="pct"/>
        <w:tblLook w:val="04A0" w:firstRow="1" w:lastRow="0" w:firstColumn="1" w:lastColumn="0" w:noHBand="0" w:noVBand="1"/>
      </w:tblPr>
      <w:tblGrid>
        <w:gridCol w:w="1706"/>
        <w:gridCol w:w="2796"/>
        <w:gridCol w:w="4514"/>
      </w:tblGrid>
      <w:tr w:rsidR="00C43B1A" w:rsidRPr="00365E72" w14:paraId="1AAE2B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146830" w14:textId="536FC39C"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Stage</w:t>
            </w:r>
          </w:p>
        </w:tc>
        <w:tc>
          <w:tcPr>
            <w:tcW w:w="0" w:type="auto"/>
            <w:hideMark/>
          </w:tcPr>
          <w:p w14:paraId="12EDEC61" w14:textId="6C64CF43"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Adult focus</w:t>
            </w:r>
          </w:p>
        </w:tc>
        <w:tc>
          <w:tcPr>
            <w:tcW w:w="0" w:type="auto"/>
            <w:hideMark/>
          </w:tcPr>
          <w:p w14:paraId="4C92114A" w14:textId="20EDCE0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What this may look like in SEND practice</w:t>
            </w:r>
          </w:p>
        </w:tc>
      </w:tr>
      <w:tr w:rsidR="00C43B1A" w:rsidRPr="00365E72" w14:paraId="398D53B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D09BB2" w14:textId="22BA2124"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Safety</w:t>
            </w:r>
          </w:p>
        </w:tc>
        <w:tc>
          <w:tcPr>
            <w:tcW w:w="0" w:type="auto"/>
            <w:hideMark/>
          </w:tcPr>
          <w:p w14:paraId="2BF1D1AF" w14:textId="2A49B5B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Reduce risk and maintain emotional and physical safety.</w:t>
            </w:r>
          </w:p>
        </w:tc>
        <w:tc>
          <w:tcPr>
            <w:tcW w:w="0" w:type="auto"/>
            <w:hideMark/>
          </w:tcPr>
          <w:p w14:paraId="7705EE21" w14:textId="42E3B6D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Move other pupils calmly, reduce audience, use known safety plans, avoid crowding, keep language minimal and predictable.</w:t>
            </w:r>
          </w:p>
        </w:tc>
      </w:tr>
      <w:tr w:rsidR="00C43B1A" w:rsidRPr="00365E72" w14:paraId="2D6ACA1D"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DD234ED" w14:textId="755D0F5E"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De-escalation</w:t>
            </w:r>
          </w:p>
        </w:tc>
        <w:tc>
          <w:tcPr>
            <w:tcW w:w="0" w:type="auto"/>
            <w:hideMark/>
          </w:tcPr>
          <w:p w14:paraId="04455BF1" w14:textId="3313B55F"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Lower emotional intensity and reduce demands.</w:t>
            </w:r>
          </w:p>
        </w:tc>
        <w:tc>
          <w:tcPr>
            <w:tcW w:w="0" w:type="auto"/>
            <w:hideMark/>
          </w:tcPr>
          <w:p w14:paraId="73E4D921" w14:textId="08E40F5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a calm tone, offer simple choices, reduce sensory input, pause instruction, avoid public correction and give processing time.</w:t>
            </w:r>
          </w:p>
        </w:tc>
      </w:tr>
      <w:tr w:rsidR="00C43B1A" w:rsidRPr="00365E72" w14:paraId="4A64D4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4D88F93" w14:textId="586C8F18"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Co-regulation</w:t>
            </w:r>
          </w:p>
        </w:tc>
        <w:tc>
          <w:tcPr>
            <w:tcW w:w="0" w:type="auto"/>
            <w:hideMark/>
          </w:tcPr>
          <w:p w14:paraId="330900D3" w14:textId="1D1EA9B9"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Help the child return to a more regulated state.</w:t>
            </w:r>
          </w:p>
        </w:tc>
        <w:tc>
          <w:tcPr>
            <w:tcW w:w="0" w:type="auto"/>
            <w:hideMark/>
          </w:tcPr>
          <w:p w14:paraId="7B717365" w14:textId="5B48A83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Offer movement, sensory support, quiet space, trusted adult presence, </w:t>
            </w:r>
            <w:r w:rsidRPr="00365E72">
              <w:rPr>
                <w:rFonts w:ascii="Work Sans" w:hAnsi="Work Sans"/>
                <w:color w:val="000000"/>
                <w:sz w:val="24"/>
                <w:szCs w:val="24"/>
              </w:rPr>
              <w:lastRenderedPageBreak/>
              <w:t>visual prompts, grounding activity or preferred calming strategy.</w:t>
            </w:r>
          </w:p>
        </w:tc>
      </w:tr>
      <w:tr w:rsidR="00C43B1A" w:rsidRPr="00365E72" w14:paraId="28F7E46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92F0D64" w14:textId="0B83D5CF"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lastRenderedPageBreak/>
              <w:t>Reflection</w:t>
            </w:r>
          </w:p>
        </w:tc>
        <w:tc>
          <w:tcPr>
            <w:tcW w:w="0" w:type="auto"/>
            <w:hideMark/>
          </w:tcPr>
          <w:p w14:paraId="3D217804" w14:textId="751DF9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Only once regulated, explore what happened and what was needed.</w:t>
            </w:r>
          </w:p>
        </w:tc>
        <w:tc>
          <w:tcPr>
            <w:tcW w:w="0" w:type="auto"/>
            <w:hideMark/>
          </w:tcPr>
          <w:p w14:paraId="4805FE41" w14:textId="3AF53BCD"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Use visuals, drawing, scaling, emotion cards, communication aids, short conversations or written prompts depending on need.</w:t>
            </w:r>
          </w:p>
        </w:tc>
      </w:tr>
      <w:tr w:rsidR="00C43B1A" w:rsidRPr="00365E72" w14:paraId="7DB803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02D0C9" w14:textId="2046ABF2"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Repair</w:t>
            </w:r>
          </w:p>
        </w:tc>
        <w:tc>
          <w:tcPr>
            <w:tcW w:w="0" w:type="auto"/>
            <w:hideMark/>
          </w:tcPr>
          <w:p w14:paraId="0C1088CA" w14:textId="268CB3DC"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accountability, restoration and relationship repair.</w:t>
            </w:r>
          </w:p>
        </w:tc>
        <w:tc>
          <w:tcPr>
            <w:tcW w:w="0" w:type="auto"/>
            <w:hideMark/>
          </w:tcPr>
          <w:p w14:paraId="715C51B8" w14:textId="06EB0A12"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 xml:space="preserve">Repair the environment, restore resources, practise alternative communication, offer a supported </w:t>
            </w:r>
            <w:r w:rsidR="00F32B1D">
              <w:rPr>
                <w:rFonts w:ascii="Work Sans" w:hAnsi="Work Sans"/>
                <w:color w:val="000000"/>
                <w:sz w:val="24"/>
                <w:szCs w:val="24"/>
              </w:rPr>
              <w:t>a</w:t>
            </w:r>
            <w:r w:rsidRPr="00365E72">
              <w:rPr>
                <w:rFonts w:ascii="Work Sans" w:hAnsi="Work Sans"/>
                <w:color w:val="000000"/>
                <w:sz w:val="24"/>
                <w:szCs w:val="24"/>
              </w:rPr>
              <w:t>pology or contribute positively to the affected space or person.</w:t>
            </w:r>
          </w:p>
        </w:tc>
      </w:tr>
      <w:tr w:rsidR="00C43B1A" w:rsidRPr="00365E72" w14:paraId="2620CF7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177377B2" w14:textId="1E89EEEC"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Re-engagement</w:t>
            </w:r>
          </w:p>
        </w:tc>
        <w:tc>
          <w:tcPr>
            <w:tcW w:w="0" w:type="auto"/>
            <w:hideMark/>
          </w:tcPr>
          <w:p w14:paraId="43C3B703" w14:textId="1981D84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Help the child return to learning and belonging successfully.</w:t>
            </w:r>
          </w:p>
        </w:tc>
        <w:tc>
          <w:tcPr>
            <w:tcW w:w="0" w:type="auto"/>
            <w:hideMark/>
          </w:tcPr>
          <w:p w14:paraId="4650D5A4" w14:textId="16F1ADF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Provide a clean slate, adapted task, supported transition back, check-in plan and reduced barriers to re-entry.</w:t>
            </w:r>
          </w:p>
        </w:tc>
      </w:tr>
    </w:tbl>
    <w:p w14:paraId="31600881" w14:textId="77777777" w:rsidR="0017628E" w:rsidRPr="00365E72" w:rsidRDefault="0017628E">
      <w:pPr>
        <w:rPr>
          <w:rFonts w:ascii="Work Sans" w:hAnsi="Work Sans"/>
          <w:sz w:val="24"/>
          <w:szCs w:val="24"/>
          <w:lang w:eastAsia="en-GB"/>
        </w:rPr>
      </w:pPr>
    </w:p>
    <w:p w14:paraId="3FD6AB18" w14:textId="43EFD3A9" w:rsidR="00C07E61" w:rsidRPr="00365E72" w:rsidRDefault="00C07E61" w:rsidP="00F32B1D">
      <w:pPr>
        <w:pStyle w:val="Heading2"/>
        <w:rPr>
          <w:rFonts w:ascii="Work Sans" w:hAnsi="Work Sans"/>
          <w:b/>
          <w:bCs/>
          <w:sz w:val="24"/>
          <w:szCs w:val="24"/>
          <w:lang w:eastAsia="en-GB"/>
        </w:rPr>
      </w:pPr>
      <w:r w:rsidRPr="00365E72">
        <w:rPr>
          <w:rFonts w:ascii="Work Sans" w:hAnsi="Work Sans"/>
          <w:b/>
          <w:bCs/>
          <w:color w:val="auto"/>
          <w:sz w:val="24"/>
          <w:szCs w:val="24"/>
        </w:rPr>
        <w:t>Post-Incident Reflection and Learning</w:t>
      </w:r>
    </w:p>
    <w:p w14:paraId="043C7BBC" w14:textId="77777777" w:rsidR="0017628E" w:rsidRPr="00365E72" w:rsidRDefault="0017628E">
      <w:pPr>
        <w:rPr>
          <w:rFonts w:ascii="Work Sans" w:hAnsi="Work Sans"/>
          <w:sz w:val="24"/>
          <w:szCs w:val="24"/>
          <w:lang w:eastAsia="en-GB"/>
        </w:rPr>
      </w:pPr>
      <w:r w:rsidRPr="00365E72">
        <w:rPr>
          <w:rFonts w:ascii="Work Sans" w:hAnsi="Work Sans"/>
          <w:sz w:val="24"/>
          <w:szCs w:val="24"/>
        </w:rPr>
        <w:t>Post-incident reflection and learning should only happen when everyone is ready.</w:t>
      </w:r>
    </w:p>
    <w:p w14:paraId="25F543FC" w14:textId="77777777" w:rsidR="0017628E" w:rsidRPr="00365E72" w:rsidRDefault="0017628E">
      <w:pPr>
        <w:rPr>
          <w:rFonts w:ascii="Work Sans" w:hAnsi="Work Sans"/>
          <w:sz w:val="24"/>
          <w:szCs w:val="24"/>
          <w:lang w:eastAsia="en-GB"/>
        </w:rPr>
      </w:pPr>
      <w:r w:rsidRPr="00365E72">
        <w:rPr>
          <w:rFonts w:ascii="Work Sans" w:hAnsi="Work Sans"/>
          <w:sz w:val="24"/>
          <w:szCs w:val="24"/>
        </w:rPr>
        <w:t>As the saying goes:</w:t>
      </w:r>
    </w:p>
    <w:p w14:paraId="2861F88E" w14:textId="77777777" w:rsidR="0017628E" w:rsidRPr="00365E72" w:rsidRDefault="0017628E">
      <w:pPr>
        <w:rPr>
          <w:rFonts w:ascii="Work Sans" w:hAnsi="Work Sans"/>
          <w:sz w:val="24"/>
          <w:szCs w:val="24"/>
          <w:lang w:eastAsia="en-GB"/>
        </w:rPr>
      </w:pPr>
      <w:r w:rsidRPr="00365E72">
        <w:rPr>
          <w:rFonts w:ascii="Work Sans" w:hAnsi="Work Sans"/>
          <w:sz w:val="24"/>
          <w:szCs w:val="24"/>
        </w:rPr>
        <w:t>"Strike when the iron is cold."</w:t>
      </w:r>
    </w:p>
    <w:p w14:paraId="0032C382" w14:textId="77777777" w:rsidR="0017628E" w:rsidRPr="00365E72" w:rsidRDefault="0017628E">
      <w:pPr>
        <w:rPr>
          <w:rFonts w:ascii="Work Sans" w:hAnsi="Work Sans"/>
          <w:sz w:val="24"/>
          <w:szCs w:val="24"/>
          <w:lang w:eastAsia="en-GB"/>
        </w:rPr>
      </w:pPr>
      <w:r w:rsidRPr="00365E72">
        <w:rPr>
          <w:rFonts w:ascii="Work Sans" w:hAnsi="Work Sans"/>
          <w:sz w:val="24"/>
          <w:szCs w:val="24"/>
        </w:rPr>
        <w:t>Children learn best when they feel safe, regulated and connected.</w:t>
      </w:r>
    </w:p>
    <w:p w14:paraId="731878CB" w14:textId="77777777" w:rsidR="0017628E" w:rsidRPr="00365E72" w:rsidRDefault="0017628E">
      <w:pPr>
        <w:rPr>
          <w:rFonts w:ascii="Work Sans" w:hAnsi="Work Sans"/>
          <w:sz w:val="24"/>
          <w:szCs w:val="24"/>
          <w:lang w:eastAsia="en-GB"/>
        </w:rPr>
      </w:pPr>
      <w:r w:rsidRPr="00365E72">
        <w:rPr>
          <w:rFonts w:ascii="Work Sans" w:hAnsi="Work Sans"/>
          <w:sz w:val="24"/>
          <w:szCs w:val="24"/>
        </w:rPr>
        <w:t>Reflection should be individualised, non-shaming and focused on:</w:t>
      </w:r>
    </w:p>
    <w:p w14:paraId="162CC794"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happened?</w:t>
      </w:r>
    </w:p>
    <w:p w14:paraId="6B535A5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was difficult?</w:t>
      </w:r>
    </w:p>
    <w:p w14:paraId="3379D140"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support was needed?</w:t>
      </w:r>
    </w:p>
    <w:p w14:paraId="3276B176"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What can help next time?</w:t>
      </w:r>
    </w:p>
    <w:p w14:paraId="5A818267" w14:textId="77777777" w:rsidR="0017628E" w:rsidRPr="00365E72" w:rsidRDefault="0017628E">
      <w:pPr>
        <w:pStyle w:val="ListParagraph"/>
        <w:numPr>
          <w:ilvl w:val="0"/>
          <w:numId w:val="10"/>
        </w:numPr>
        <w:rPr>
          <w:rFonts w:ascii="Work Sans" w:hAnsi="Work Sans"/>
          <w:sz w:val="24"/>
          <w:szCs w:val="24"/>
          <w:lang w:eastAsia="en-GB"/>
        </w:rPr>
      </w:pPr>
      <w:r w:rsidRPr="00365E72">
        <w:rPr>
          <w:rFonts w:ascii="Work Sans" w:hAnsi="Work Sans"/>
          <w:sz w:val="24"/>
          <w:szCs w:val="24"/>
        </w:rPr>
        <w:t>How can any harm be repaired?</w:t>
      </w:r>
    </w:p>
    <w:p w14:paraId="4B14C382" w14:textId="77777777" w:rsidR="00F32B1D" w:rsidRDefault="0017628E" w:rsidP="00F32B1D">
      <w:pPr>
        <w:rPr>
          <w:rFonts w:ascii="Work Sans" w:hAnsi="Work Sans"/>
          <w:sz w:val="24"/>
          <w:szCs w:val="24"/>
        </w:rPr>
      </w:pPr>
      <w:r w:rsidRPr="00365E72">
        <w:rPr>
          <w:rFonts w:ascii="Work Sans" w:hAnsi="Work Sans"/>
          <w:sz w:val="24"/>
          <w:szCs w:val="24"/>
        </w:rPr>
        <w:t xml:space="preserve">The goal is always learning and future success rather than blame or punishment. </w:t>
      </w:r>
    </w:p>
    <w:p w14:paraId="00C73070" w14:textId="5D095BD4" w:rsidR="00C07E61" w:rsidRPr="00F32B1D" w:rsidRDefault="00C07E61" w:rsidP="00F32B1D">
      <w:pPr>
        <w:rPr>
          <w:rFonts w:ascii="Work Sans" w:hAnsi="Work Sans"/>
          <w:sz w:val="24"/>
          <w:szCs w:val="24"/>
          <w:lang w:eastAsia="en-GB"/>
        </w:rPr>
      </w:pPr>
      <w:r w:rsidRPr="00365E72">
        <w:rPr>
          <w:rFonts w:ascii="Work Sans" w:hAnsi="Work Sans"/>
          <w:b/>
          <w:bCs/>
          <w:sz w:val="24"/>
          <w:szCs w:val="24"/>
        </w:rPr>
        <w:t>Natural and Logical Consequences</w:t>
      </w:r>
    </w:p>
    <w:p w14:paraId="175966DB" w14:textId="77777777" w:rsidR="0017628E" w:rsidRPr="00365E72" w:rsidRDefault="0017628E">
      <w:pPr>
        <w:rPr>
          <w:rFonts w:ascii="Work Sans" w:hAnsi="Work Sans"/>
          <w:sz w:val="24"/>
          <w:szCs w:val="24"/>
          <w:lang w:eastAsia="en-GB"/>
        </w:rPr>
      </w:pPr>
      <w:r w:rsidRPr="00365E72">
        <w:rPr>
          <w:rFonts w:ascii="Work Sans" w:hAnsi="Work Sans"/>
          <w:sz w:val="24"/>
          <w:szCs w:val="24"/>
        </w:rPr>
        <w:t>Natural and logical consequences maintain safety, support learning, repair harm and help children understand impact in a way that is fair, proportionate and connected to what happened.</w:t>
      </w:r>
    </w:p>
    <w:p w14:paraId="12EBF7AA"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They help children and young people:</w:t>
      </w:r>
    </w:p>
    <w:p w14:paraId="4ACC6422"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Understand the impact of their actions.</w:t>
      </w:r>
    </w:p>
    <w:p w14:paraId="08C5288E"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Develop responsibility.</w:t>
      </w:r>
    </w:p>
    <w:p w14:paraId="02966B91"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Build life skills.</w:t>
      </w:r>
    </w:p>
    <w:p w14:paraId="3F8F556A"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Repair relationships.</w:t>
      </w:r>
    </w:p>
    <w:p w14:paraId="5E5A7F63"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Learn more effective ways of meeting their needs.</w:t>
      </w:r>
    </w:p>
    <w:p w14:paraId="0CF82998" w14:textId="77777777" w:rsidR="0017628E" w:rsidRPr="00365E72" w:rsidRDefault="0017628E">
      <w:pPr>
        <w:pStyle w:val="ListParagraph"/>
        <w:numPr>
          <w:ilvl w:val="0"/>
          <w:numId w:val="11"/>
        </w:numPr>
        <w:rPr>
          <w:rFonts w:ascii="Work Sans" w:hAnsi="Work Sans"/>
          <w:sz w:val="24"/>
          <w:szCs w:val="24"/>
          <w:lang w:eastAsia="en-GB"/>
        </w:rPr>
      </w:pPr>
      <w:r w:rsidRPr="00365E72">
        <w:rPr>
          <w:rFonts w:ascii="Work Sans" w:hAnsi="Work Sans"/>
          <w:sz w:val="24"/>
          <w:szCs w:val="24"/>
        </w:rPr>
        <w:t xml:space="preserve">Experience accountability in a supportive manner. </w:t>
      </w:r>
    </w:p>
    <w:p w14:paraId="24DC0245"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lastRenderedPageBreak/>
        <w:t>Consequences should always be:</w:t>
      </w:r>
    </w:p>
    <w:p w14:paraId="3CE9627C"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Linked to what happened.</w:t>
      </w:r>
    </w:p>
    <w:p w14:paraId="489B8537"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Fair and understandable.</w:t>
      </w:r>
    </w:p>
    <w:p w14:paraId="05696E43"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Developmentally appropriate.</w:t>
      </w:r>
    </w:p>
    <w:p w14:paraId="2399EADF"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Delivered with empathy.</w:t>
      </w:r>
    </w:p>
    <w:p w14:paraId="077C7351"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Focused on safety, learning, repair and future success rather than punishment.</w:t>
      </w:r>
    </w:p>
    <w:p w14:paraId="1793AD45" w14:textId="77777777" w:rsidR="0017628E" w:rsidRPr="00365E72" w:rsidRDefault="0017628E">
      <w:pPr>
        <w:pStyle w:val="ListParagraph"/>
        <w:numPr>
          <w:ilvl w:val="0"/>
          <w:numId w:val="12"/>
        </w:numPr>
        <w:rPr>
          <w:rFonts w:ascii="Work Sans" w:hAnsi="Work Sans"/>
          <w:sz w:val="24"/>
          <w:szCs w:val="24"/>
          <w:lang w:eastAsia="en-GB"/>
        </w:rPr>
      </w:pPr>
      <w:r w:rsidRPr="00365E72">
        <w:rPr>
          <w:rFonts w:ascii="Work Sans" w:hAnsi="Work Sans"/>
          <w:sz w:val="24"/>
          <w:szCs w:val="24"/>
        </w:rPr>
        <w:t xml:space="preserve">Designed to support future success. </w:t>
      </w:r>
    </w:p>
    <w:p w14:paraId="792C25DE" w14:textId="77777777" w:rsidR="00F32B1D" w:rsidRPr="00F32B1D" w:rsidRDefault="00F32B1D" w:rsidP="00F32B1D">
      <w:pPr>
        <w:pStyle w:val="Heading2"/>
        <w:spacing w:before="0" w:line="240" w:lineRule="auto"/>
        <w:rPr>
          <w:rFonts w:ascii="Work Sans" w:hAnsi="Work Sans"/>
          <w:b/>
          <w:bCs/>
          <w:color w:val="auto"/>
          <w:sz w:val="4"/>
          <w:szCs w:val="4"/>
        </w:rPr>
      </w:pPr>
    </w:p>
    <w:p w14:paraId="3E0EE391" w14:textId="50E841AB" w:rsidR="00C07E61" w:rsidRPr="00365E72" w:rsidRDefault="00C07E61" w:rsidP="00F32B1D">
      <w:pPr>
        <w:pStyle w:val="Heading2"/>
        <w:spacing w:before="0" w:line="240" w:lineRule="auto"/>
        <w:rPr>
          <w:rFonts w:ascii="Work Sans" w:hAnsi="Work Sans"/>
          <w:b/>
          <w:bCs/>
          <w:sz w:val="24"/>
          <w:szCs w:val="24"/>
          <w:lang w:eastAsia="en-GB"/>
        </w:rPr>
      </w:pPr>
      <w:r w:rsidRPr="00365E72">
        <w:rPr>
          <w:rFonts w:ascii="Work Sans" w:hAnsi="Work Sans"/>
          <w:b/>
          <w:bCs/>
          <w:color w:val="auto"/>
          <w:sz w:val="24"/>
          <w:szCs w:val="24"/>
        </w:rPr>
        <w:t>Ask Yourself</w:t>
      </w:r>
    </w:p>
    <w:p w14:paraId="3199579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Before implementing a consequence:</w:t>
      </w:r>
    </w:p>
    <w:p w14:paraId="342E09CD" w14:textId="77777777" w:rsidR="0017628E" w:rsidRPr="00365E72" w:rsidRDefault="0017628E" w:rsidP="00F32B1D">
      <w:pPr>
        <w:pStyle w:val="ListParagraph"/>
        <w:numPr>
          <w:ilvl w:val="0"/>
          <w:numId w:val="13"/>
        </w:numPr>
        <w:spacing w:after="40" w:line="240" w:lineRule="auto"/>
        <w:rPr>
          <w:rFonts w:ascii="Work Sans" w:hAnsi="Work Sans"/>
          <w:sz w:val="24"/>
          <w:szCs w:val="24"/>
          <w:lang w:eastAsia="en-GB"/>
        </w:rPr>
      </w:pPr>
      <w:r w:rsidRPr="00365E72">
        <w:rPr>
          <w:rFonts w:ascii="Work Sans" w:hAnsi="Work Sans"/>
          <w:sz w:val="24"/>
          <w:szCs w:val="24"/>
        </w:rPr>
        <w:t>Is it linked to the behaviour?</w:t>
      </w:r>
    </w:p>
    <w:p w14:paraId="2B83081C"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learning?</w:t>
      </w:r>
    </w:p>
    <w:p w14:paraId="7B17C68B"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maintain dignity?</w:t>
      </w:r>
    </w:p>
    <w:p w14:paraId="34338CE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support accountability?</w:t>
      </w:r>
    </w:p>
    <w:p w14:paraId="157E477E" w14:textId="77777777" w:rsidR="0017628E" w:rsidRPr="00365E72" w:rsidRDefault="0017628E">
      <w:pPr>
        <w:pStyle w:val="ListParagraph"/>
        <w:numPr>
          <w:ilvl w:val="0"/>
          <w:numId w:val="13"/>
        </w:numPr>
        <w:rPr>
          <w:rFonts w:ascii="Work Sans" w:hAnsi="Work Sans"/>
          <w:sz w:val="24"/>
          <w:szCs w:val="24"/>
          <w:lang w:eastAsia="en-GB"/>
        </w:rPr>
      </w:pPr>
      <w:r w:rsidRPr="00365E72">
        <w:rPr>
          <w:rFonts w:ascii="Work Sans" w:hAnsi="Work Sans"/>
          <w:sz w:val="24"/>
          <w:szCs w:val="24"/>
        </w:rPr>
        <w:t>Does it repair harm?</w:t>
      </w:r>
    </w:p>
    <w:p w14:paraId="75A80157" w14:textId="77777777" w:rsidR="0017628E" w:rsidRPr="00365E72" w:rsidRDefault="0017628E">
      <w:pPr>
        <w:pStyle w:val="ListParagraph"/>
        <w:numPr>
          <w:ilvl w:val="0"/>
          <w:numId w:val="13"/>
        </w:numPr>
        <w:divId w:val="313531118"/>
        <w:rPr>
          <w:rFonts w:ascii="Work Sans" w:hAnsi="Work Sans"/>
          <w:sz w:val="24"/>
          <w:szCs w:val="24"/>
          <w:lang w:eastAsia="en-GB"/>
        </w:rPr>
      </w:pPr>
      <w:r w:rsidRPr="00365E72">
        <w:rPr>
          <w:rFonts w:ascii="Work Sans" w:hAnsi="Work Sans"/>
          <w:sz w:val="24"/>
          <w:szCs w:val="24"/>
        </w:rPr>
        <w:t>Would it make sense to the young person if explained?</w:t>
      </w:r>
    </w:p>
    <w:p w14:paraId="16A8261C" w14:textId="77777777" w:rsidR="0017628E" w:rsidRDefault="0017628E" w:rsidP="00F32B1D">
      <w:pPr>
        <w:spacing w:after="0" w:line="240" w:lineRule="auto"/>
        <w:rPr>
          <w:rFonts w:ascii="Work Sans" w:hAnsi="Work Sans"/>
          <w:sz w:val="24"/>
          <w:szCs w:val="24"/>
        </w:rPr>
      </w:pPr>
      <w:r w:rsidRPr="00365E72">
        <w:rPr>
          <w:rFonts w:ascii="Work Sans" w:hAnsi="Work Sans"/>
          <w:sz w:val="24"/>
          <w:szCs w:val="24"/>
        </w:rPr>
        <w:t>If not, it may be a punishment rather than a logical consequence.</w:t>
      </w:r>
    </w:p>
    <w:p w14:paraId="07E0486C" w14:textId="77777777" w:rsidR="00F32B1D" w:rsidRPr="00F32B1D" w:rsidRDefault="00F32B1D" w:rsidP="00F32B1D">
      <w:pPr>
        <w:spacing w:after="0" w:line="240" w:lineRule="auto"/>
        <w:rPr>
          <w:rFonts w:ascii="Work Sans" w:hAnsi="Work Sans"/>
          <w:sz w:val="16"/>
          <w:szCs w:val="16"/>
          <w:lang w:eastAsia="en-GB"/>
        </w:rPr>
      </w:pPr>
    </w:p>
    <w:p w14:paraId="52EA8B98"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Examples of Natural and Logical Consequences</w:t>
      </w:r>
    </w:p>
    <w:p w14:paraId="1B4AA7B9"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Natural and Logical Consequences: SEND-Focused Examples</w:t>
      </w:r>
    </w:p>
    <w:tbl>
      <w:tblPr>
        <w:tblStyle w:val="GridTable4-Accent1"/>
        <w:tblW w:w="5000" w:type="pct"/>
        <w:tblLook w:val="04A0" w:firstRow="1" w:lastRow="0" w:firstColumn="1" w:lastColumn="0" w:noHBand="0" w:noVBand="1"/>
      </w:tblPr>
      <w:tblGrid>
        <w:gridCol w:w="2398"/>
        <w:gridCol w:w="2943"/>
        <w:gridCol w:w="3675"/>
      </w:tblGrid>
      <w:tr w:rsidR="00C43B1A" w:rsidRPr="00365E72" w14:paraId="7567092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841ED" w14:textId="5B66FAE5" w:rsidR="00C43B1A" w:rsidRPr="00365E72" w:rsidRDefault="0017628E" w:rsidP="0017628E">
            <w:pPr>
              <w:rPr>
                <w:rFonts w:ascii="Work Sans" w:hAnsi="Work Sans"/>
                <w:color w:val="auto"/>
                <w:sz w:val="24"/>
                <w:szCs w:val="24"/>
                <w:lang w:eastAsia="en-GB"/>
              </w:rPr>
            </w:pPr>
            <w:r w:rsidRPr="00365E72">
              <w:rPr>
                <w:rFonts w:ascii="Work Sans" w:hAnsi="Work Sans"/>
                <w:color w:val="000000"/>
                <w:sz w:val="24"/>
                <w:szCs w:val="24"/>
              </w:rPr>
              <w:t>Situation</w:t>
            </w:r>
          </w:p>
        </w:tc>
        <w:tc>
          <w:tcPr>
            <w:tcW w:w="0" w:type="auto"/>
            <w:hideMark/>
          </w:tcPr>
          <w:p w14:paraId="0215EBF5" w14:textId="6098DCC1"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Response to avoid</w:t>
            </w:r>
          </w:p>
        </w:tc>
        <w:tc>
          <w:tcPr>
            <w:tcW w:w="0" w:type="auto"/>
            <w:hideMark/>
          </w:tcPr>
          <w:p w14:paraId="1E09B4BA" w14:textId="6F82142C" w:rsidR="00C43B1A" w:rsidRPr="00365E72" w:rsidRDefault="0017628E" w:rsidP="0017628E">
            <w:pPr>
              <w:cnfStyle w:val="100000000000" w:firstRow="1" w:lastRow="0" w:firstColumn="0" w:lastColumn="0" w:oddVBand="0" w:evenVBand="0" w:oddHBand="0" w:evenHBand="0" w:firstRowFirstColumn="0" w:firstRowLastColumn="0" w:lastRowFirstColumn="0" w:lastRowLastColumn="0"/>
              <w:rPr>
                <w:rFonts w:ascii="Work Sans" w:hAnsi="Work Sans"/>
                <w:color w:val="auto"/>
                <w:sz w:val="24"/>
                <w:szCs w:val="24"/>
                <w:lang w:eastAsia="en-GB"/>
              </w:rPr>
            </w:pPr>
            <w:r w:rsidRPr="00365E72">
              <w:rPr>
                <w:rFonts w:ascii="Work Sans" w:hAnsi="Work Sans"/>
                <w:color w:val="000000"/>
                <w:sz w:val="24"/>
                <w:szCs w:val="24"/>
              </w:rPr>
              <w:t>Relational and logical response</w:t>
            </w:r>
          </w:p>
        </w:tc>
      </w:tr>
      <w:tr w:rsidR="00C43B1A" w:rsidRPr="00365E72" w14:paraId="152002E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D810BE" w14:textId="60073637"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throws resources during sensory overload.</w:t>
            </w:r>
          </w:p>
        </w:tc>
        <w:tc>
          <w:tcPr>
            <w:tcW w:w="0" w:type="auto"/>
            <w:hideMark/>
          </w:tcPr>
          <w:p w14:paraId="5806F335" w14:textId="7065B21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Public reprimand, loss of break or expecting immediate apology while dysregulated.</w:t>
            </w:r>
          </w:p>
        </w:tc>
        <w:tc>
          <w:tcPr>
            <w:tcW w:w="0" w:type="auto"/>
            <w:hideMark/>
          </w:tcPr>
          <w:p w14:paraId="1DAD1C36" w14:textId="373A71F3"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Support regulation first, then help restore the area, check sensory triggers and plan an alternative way to communicate overload next time.</w:t>
            </w:r>
          </w:p>
        </w:tc>
      </w:tr>
      <w:tr w:rsidR="00C43B1A" w:rsidRPr="00365E72" w14:paraId="021C9D99"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081D50F6" w14:textId="17196CB1"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refuses writing because the task feels inaccessible.</w:t>
            </w:r>
          </w:p>
        </w:tc>
        <w:tc>
          <w:tcPr>
            <w:tcW w:w="0" w:type="auto"/>
            <w:hideMark/>
          </w:tcPr>
          <w:p w14:paraId="67B7A171" w14:textId="1E1417F7"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Insisting on completion in the same format or describing the pupil as non-compliant.</w:t>
            </w:r>
          </w:p>
        </w:tc>
        <w:tc>
          <w:tcPr>
            <w:tcW w:w="0" w:type="auto"/>
            <w:hideMark/>
          </w:tcPr>
          <w:p w14:paraId="0AB94F1C" w14:textId="48490C48"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Explore barriers, offer scribing, voice recording, sentence starters or reduced written demand while maintaining the learning intention.</w:t>
            </w:r>
          </w:p>
        </w:tc>
      </w:tr>
      <w:tr w:rsidR="00C43B1A" w:rsidRPr="00365E72" w14:paraId="0BC1B6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D6A172" w14:textId="1E6996DC"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t>A pupil leaves class due to anxiety or overwhelm.</w:t>
            </w:r>
          </w:p>
        </w:tc>
        <w:tc>
          <w:tcPr>
            <w:tcW w:w="0" w:type="auto"/>
            <w:hideMark/>
          </w:tcPr>
          <w:p w14:paraId="2AFC41FF" w14:textId="6F15EA8A"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Chasing, blocking exit, shaming on return or removing already-earned recognition.</w:t>
            </w:r>
          </w:p>
        </w:tc>
        <w:tc>
          <w:tcPr>
            <w:tcW w:w="0" w:type="auto"/>
            <w:hideMark/>
          </w:tcPr>
          <w:p w14:paraId="2A7CAB3B" w14:textId="66BFFF37"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Use the agreed safe plan, check in once calm, identify triggers and agree a supported re-entry routine.</w:t>
            </w:r>
          </w:p>
        </w:tc>
      </w:tr>
      <w:tr w:rsidR="00C43B1A" w:rsidRPr="00365E72" w14:paraId="291E4FC2"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1916AF2" w14:textId="28465EBA"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uses unkind language towards a peer.</w:t>
            </w:r>
          </w:p>
        </w:tc>
        <w:tc>
          <w:tcPr>
            <w:tcW w:w="0" w:type="auto"/>
            <w:hideMark/>
          </w:tcPr>
          <w:p w14:paraId="62C088E6" w14:textId="7F599F54"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Demanding an instant apology or using a generic sanction.</w:t>
            </w:r>
          </w:p>
        </w:tc>
        <w:tc>
          <w:tcPr>
            <w:tcW w:w="0" w:type="auto"/>
            <w:hideMark/>
          </w:tcPr>
          <w:p w14:paraId="0F50C83C" w14:textId="3DD3BD63"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Support both pupils, explore impact once regulated, practise alternative language and agree a meaningful repair action.</w:t>
            </w:r>
          </w:p>
        </w:tc>
      </w:tr>
      <w:tr w:rsidR="00C43B1A" w:rsidRPr="00365E72" w14:paraId="79FB82F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E69488" w14:textId="340D80FF" w:rsidR="00C43B1A" w:rsidRPr="00365E72" w:rsidRDefault="0017628E" w:rsidP="0017628E">
            <w:pPr>
              <w:rPr>
                <w:rFonts w:ascii="Work Sans" w:hAnsi="Work Sans"/>
                <w:sz w:val="24"/>
                <w:szCs w:val="24"/>
                <w:lang w:eastAsia="en-GB"/>
              </w:rPr>
            </w:pPr>
            <w:r w:rsidRPr="00365E72">
              <w:rPr>
                <w:rFonts w:ascii="Work Sans" w:hAnsi="Work Sans"/>
                <w:b w:val="0"/>
                <w:bCs w:val="0"/>
                <w:color w:val="000000"/>
                <w:sz w:val="24"/>
                <w:szCs w:val="24"/>
              </w:rPr>
              <w:lastRenderedPageBreak/>
              <w:t>A pupil damages school property during distress.</w:t>
            </w:r>
          </w:p>
        </w:tc>
        <w:tc>
          <w:tcPr>
            <w:tcW w:w="0" w:type="auto"/>
            <w:hideMark/>
          </w:tcPr>
          <w:p w14:paraId="4ADCCAB8" w14:textId="2A0AC9FF"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Focusing only on blame or cost.</w:t>
            </w:r>
          </w:p>
        </w:tc>
        <w:tc>
          <w:tcPr>
            <w:tcW w:w="0" w:type="auto"/>
            <w:hideMark/>
          </w:tcPr>
          <w:p w14:paraId="1359E038" w14:textId="01EF3981" w:rsidR="00C43B1A" w:rsidRPr="00365E72" w:rsidRDefault="0017628E" w:rsidP="0017628E">
            <w:pPr>
              <w:cnfStyle w:val="000000100000" w:firstRow="0" w:lastRow="0" w:firstColumn="0" w:lastColumn="0" w:oddVBand="0" w:evenVBand="0" w:oddHBand="1" w:evenHBand="0" w:firstRowFirstColumn="0" w:firstRowLastColumn="0" w:lastRowFirstColumn="0" w:lastRowLastColumn="0"/>
              <w:rPr>
                <w:rFonts w:ascii="Work Sans" w:hAnsi="Work Sans"/>
                <w:sz w:val="24"/>
                <w:szCs w:val="24"/>
                <w:lang w:eastAsia="en-GB"/>
              </w:rPr>
            </w:pPr>
            <w:r w:rsidRPr="00365E72">
              <w:rPr>
                <w:rFonts w:ascii="Work Sans" w:hAnsi="Work Sans"/>
                <w:color w:val="000000"/>
                <w:sz w:val="24"/>
                <w:szCs w:val="24"/>
              </w:rPr>
              <w:t>Restore or repair where possible, identify what led to the distress and update the support plan to reduce future risk.</w:t>
            </w:r>
          </w:p>
        </w:tc>
      </w:tr>
      <w:tr w:rsidR="00C43B1A" w:rsidRPr="00365E72" w14:paraId="40FA632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0DCD1B1" w14:textId="295D5CF5" w:rsidR="00C43B1A" w:rsidRPr="00365E72" w:rsidRDefault="0017628E" w:rsidP="0017628E">
            <w:pPr>
              <w:rPr>
                <w:rFonts w:ascii="Work Sans" w:hAnsi="Work Sans"/>
                <w:sz w:val="24"/>
                <w:szCs w:val="24"/>
                <w:lang w:eastAsia="en-GB"/>
              </w:rPr>
            </w:pPr>
            <w:r w:rsidRPr="00365E72">
              <w:rPr>
                <w:rFonts w:ascii="Work Sans" w:hAnsi="Work Sans"/>
                <w:b w:val="0"/>
                <w:bCs w:val="0"/>
                <w:sz w:val="24"/>
                <w:szCs w:val="24"/>
              </w:rPr>
              <w:t>A pupil struggles repeatedly in a particular lesson.</w:t>
            </w:r>
          </w:p>
        </w:tc>
        <w:tc>
          <w:tcPr>
            <w:tcW w:w="0" w:type="auto"/>
            <w:hideMark/>
          </w:tcPr>
          <w:p w14:paraId="72654C8A" w14:textId="1A39BE31"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Repeated consequences without adapting the provision.</w:t>
            </w:r>
          </w:p>
        </w:tc>
        <w:tc>
          <w:tcPr>
            <w:tcW w:w="0" w:type="auto"/>
            <w:hideMark/>
          </w:tcPr>
          <w:p w14:paraId="333630C9" w14:textId="6B2BC340" w:rsidR="00C43B1A" w:rsidRPr="00365E72" w:rsidRDefault="0017628E" w:rsidP="0017628E">
            <w:pPr>
              <w:cnfStyle w:val="000000000000" w:firstRow="0" w:lastRow="0" w:firstColumn="0" w:lastColumn="0" w:oddVBand="0" w:evenVBand="0" w:oddHBand="0" w:evenHBand="0" w:firstRowFirstColumn="0" w:firstRowLastColumn="0" w:lastRowFirstColumn="0" w:lastRowLastColumn="0"/>
              <w:rPr>
                <w:rFonts w:ascii="Work Sans" w:hAnsi="Work Sans"/>
                <w:sz w:val="24"/>
                <w:szCs w:val="24"/>
                <w:lang w:eastAsia="en-GB"/>
              </w:rPr>
            </w:pPr>
            <w:r w:rsidRPr="00365E72">
              <w:rPr>
                <w:rFonts w:ascii="Work Sans" w:hAnsi="Work Sans"/>
                <w:sz w:val="24"/>
                <w:szCs w:val="24"/>
              </w:rPr>
              <w:t>Review curriculum access, sensory demands, relationships and timing; adjust teaching, environment or support before the next lesson.</w:t>
            </w:r>
          </w:p>
        </w:tc>
      </w:tr>
    </w:tbl>
    <w:p w14:paraId="5A76D908" w14:textId="0DBED0A1" w:rsidR="00C07E61" w:rsidRPr="00365E72" w:rsidRDefault="00C07E61" w:rsidP="00F32B1D">
      <w:pPr>
        <w:pStyle w:val="Heading1"/>
        <w:rPr>
          <w:rFonts w:ascii="Work Sans" w:hAnsi="Work Sans"/>
          <w:b/>
          <w:bCs/>
          <w:sz w:val="24"/>
          <w:szCs w:val="24"/>
          <w:lang w:eastAsia="en-GB"/>
        </w:rPr>
      </w:pPr>
      <w:r w:rsidRPr="00365E72">
        <w:rPr>
          <w:rFonts w:ascii="Work Sans" w:hAnsi="Work Sans"/>
          <w:b/>
          <w:bCs/>
          <w:color w:val="auto"/>
          <w:sz w:val="24"/>
          <w:szCs w:val="24"/>
        </w:rPr>
        <w:t>Restorative Repair</w:t>
      </w:r>
    </w:p>
    <w:p w14:paraId="2489F648" w14:textId="77777777" w:rsidR="0017628E" w:rsidRPr="00365E72" w:rsidRDefault="0017628E">
      <w:pPr>
        <w:rPr>
          <w:rFonts w:ascii="Work Sans" w:hAnsi="Work Sans"/>
          <w:sz w:val="24"/>
          <w:szCs w:val="24"/>
          <w:lang w:eastAsia="en-GB"/>
        </w:rPr>
      </w:pPr>
      <w:r w:rsidRPr="00365E72">
        <w:rPr>
          <w:rFonts w:ascii="Work Sans" w:hAnsi="Work Sans"/>
          <w:sz w:val="24"/>
          <w:szCs w:val="24"/>
        </w:rPr>
        <w:t>Repairing relationships is often the most important consequence.</w:t>
      </w:r>
    </w:p>
    <w:p w14:paraId="065D26D9"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This may include:</w:t>
      </w:r>
    </w:p>
    <w:p w14:paraId="3A207679" w14:textId="77777777" w:rsidR="0017628E" w:rsidRPr="00365E72" w:rsidRDefault="0017628E" w:rsidP="00F32B1D">
      <w:pPr>
        <w:pStyle w:val="ListParagraph"/>
        <w:numPr>
          <w:ilvl w:val="0"/>
          <w:numId w:val="14"/>
        </w:numPr>
        <w:spacing w:after="40" w:line="240" w:lineRule="auto"/>
        <w:rPr>
          <w:rFonts w:ascii="Work Sans" w:hAnsi="Work Sans"/>
          <w:sz w:val="24"/>
          <w:szCs w:val="24"/>
          <w:lang w:eastAsia="en-GB"/>
        </w:rPr>
      </w:pPr>
      <w:r w:rsidRPr="00365E72">
        <w:rPr>
          <w:rFonts w:ascii="Work Sans" w:hAnsi="Work Sans"/>
          <w:sz w:val="24"/>
          <w:szCs w:val="24"/>
        </w:rPr>
        <w:t>Meaningful apologies.</w:t>
      </w:r>
    </w:p>
    <w:p w14:paraId="20366FDB"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Restorative conversations.</w:t>
      </w:r>
    </w:p>
    <w:p w14:paraId="75DFC0F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Opportunities to rebuild trust.</w:t>
      </w:r>
    </w:p>
    <w:p w14:paraId="36E11B62"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Collaborative problem solving.</w:t>
      </w:r>
    </w:p>
    <w:p w14:paraId="6D309C0F"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Acts of positive contribution.</w:t>
      </w:r>
    </w:p>
    <w:p w14:paraId="41A6AE2C" w14:textId="77777777" w:rsidR="0017628E" w:rsidRPr="00365E72" w:rsidRDefault="0017628E">
      <w:pPr>
        <w:pStyle w:val="ListParagraph"/>
        <w:numPr>
          <w:ilvl w:val="0"/>
          <w:numId w:val="14"/>
        </w:numPr>
        <w:rPr>
          <w:rFonts w:ascii="Work Sans" w:hAnsi="Work Sans"/>
          <w:sz w:val="24"/>
          <w:szCs w:val="24"/>
          <w:lang w:eastAsia="en-GB"/>
        </w:rPr>
      </w:pPr>
      <w:r w:rsidRPr="00365E72">
        <w:rPr>
          <w:rFonts w:ascii="Work Sans" w:hAnsi="Work Sans"/>
          <w:sz w:val="24"/>
          <w:szCs w:val="24"/>
        </w:rPr>
        <w:t>Planning for future success.</w:t>
      </w:r>
    </w:p>
    <w:p w14:paraId="61C43528"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 goal is not to make children "pay" for mistakes but to help them understand impact, repair harm and move forward successfully. </w:t>
      </w:r>
    </w:p>
    <w:p w14:paraId="03A3E802"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Recognition and Rewards</w:t>
      </w:r>
    </w:p>
    <w:p w14:paraId="6BCF208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Recognition should focus on:</w:t>
      </w:r>
    </w:p>
    <w:p w14:paraId="1A5D1E5A" w14:textId="77777777" w:rsidR="0017628E" w:rsidRPr="00365E72" w:rsidRDefault="0017628E" w:rsidP="00F32B1D">
      <w:pPr>
        <w:pStyle w:val="ListParagraph"/>
        <w:numPr>
          <w:ilvl w:val="0"/>
          <w:numId w:val="15"/>
        </w:numPr>
        <w:spacing w:after="40" w:line="240" w:lineRule="auto"/>
        <w:rPr>
          <w:rFonts w:ascii="Work Sans" w:hAnsi="Work Sans"/>
          <w:sz w:val="24"/>
          <w:szCs w:val="24"/>
          <w:lang w:eastAsia="en-GB"/>
        </w:rPr>
      </w:pPr>
      <w:r w:rsidRPr="00365E72">
        <w:rPr>
          <w:rFonts w:ascii="Work Sans" w:hAnsi="Work Sans"/>
          <w:sz w:val="24"/>
          <w:szCs w:val="24"/>
        </w:rPr>
        <w:t>Effort.</w:t>
      </w:r>
    </w:p>
    <w:p w14:paraId="2E8F0D8A"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Growth.</w:t>
      </w:r>
    </w:p>
    <w:p w14:paraId="45A0B8DD"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Personal achievement.</w:t>
      </w:r>
    </w:p>
    <w:p w14:paraId="5F7DC979"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School values.</w:t>
      </w:r>
    </w:p>
    <w:p w14:paraId="6773ACE2"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Positive relationships.</w:t>
      </w:r>
    </w:p>
    <w:p w14:paraId="40E8E47C"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Acts of kindness.</w:t>
      </w:r>
    </w:p>
    <w:p w14:paraId="254D7D11" w14:textId="77777777" w:rsidR="0017628E" w:rsidRPr="00365E72" w:rsidRDefault="0017628E">
      <w:pPr>
        <w:pStyle w:val="ListParagraph"/>
        <w:numPr>
          <w:ilvl w:val="0"/>
          <w:numId w:val="15"/>
        </w:numPr>
        <w:rPr>
          <w:rFonts w:ascii="Work Sans" w:hAnsi="Work Sans"/>
          <w:sz w:val="24"/>
          <w:szCs w:val="24"/>
          <w:lang w:eastAsia="en-GB"/>
        </w:rPr>
      </w:pPr>
      <w:r w:rsidRPr="00365E72">
        <w:rPr>
          <w:rFonts w:ascii="Work Sans" w:hAnsi="Work Sans"/>
          <w:sz w:val="24"/>
          <w:szCs w:val="24"/>
        </w:rPr>
        <w:t>Resilience and perseverance.</w:t>
      </w:r>
    </w:p>
    <w:p w14:paraId="7B3E1FDE"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Best practice includes:</w:t>
      </w:r>
    </w:p>
    <w:p w14:paraId="0E1988F1" w14:textId="77777777" w:rsidR="0017628E" w:rsidRPr="00365E72" w:rsidRDefault="0017628E" w:rsidP="00F32B1D">
      <w:pPr>
        <w:pStyle w:val="ListParagraph"/>
        <w:numPr>
          <w:ilvl w:val="0"/>
          <w:numId w:val="16"/>
        </w:numPr>
        <w:spacing w:after="40" w:line="240" w:lineRule="auto"/>
        <w:rPr>
          <w:rFonts w:ascii="Work Sans" w:hAnsi="Work Sans"/>
          <w:sz w:val="24"/>
          <w:szCs w:val="24"/>
          <w:lang w:eastAsia="en-GB"/>
        </w:rPr>
      </w:pPr>
      <w:r w:rsidRPr="00365E72">
        <w:rPr>
          <w:rFonts w:ascii="Work Sans" w:hAnsi="Work Sans"/>
          <w:sz w:val="24"/>
          <w:szCs w:val="24"/>
        </w:rPr>
        <w:t>Specific praise.</w:t>
      </w:r>
    </w:p>
    <w:p w14:paraId="6FA33168"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Individualised recognition.</w:t>
      </w:r>
    </w:p>
    <w:p w14:paraId="7179FEE9"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Unexpected positive feedback.</w:t>
      </w:r>
    </w:p>
    <w:p w14:paraId="305E1F65"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Celebrating progress rather than perfection.</w:t>
      </w:r>
    </w:p>
    <w:p w14:paraId="1B9E42D0" w14:textId="77777777" w:rsidR="0017628E" w:rsidRPr="00365E72" w:rsidRDefault="0017628E">
      <w:pPr>
        <w:pStyle w:val="ListParagraph"/>
        <w:numPr>
          <w:ilvl w:val="0"/>
          <w:numId w:val="16"/>
        </w:numPr>
        <w:rPr>
          <w:rFonts w:ascii="Work Sans" w:hAnsi="Work Sans"/>
          <w:sz w:val="24"/>
          <w:szCs w:val="24"/>
          <w:lang w:eastAsia="en-GB"/>
        </w:rPr>
      </w:pPr>
      <w:r w:rsidRPr="00365E72">
        <w:rPr>
          <w:rFonts w:ascii="Work Sans" w:hAnsi="Work Sans"/>
          <w:sz w:val="24"/>
          <w:szCs w:val="24"/>
        </w:rPr>
        <w:t>Sharing successes with families.</w:t>
      </w:r>
    </w:p>
    <w:p w14:paraId="684D7609"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Rewards should never be removed once earned and should not be used as sanctions. </w:t>
      </w:r>
    </w:p>
    <w:p w14:paraId="076C70D0"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lastRenderedPageBreak/>
        <w:t>Attendance</w:t>
      </w:r>
    </w:p>
    <w:p w14:paraId="7EEBC6EF" w14:textId="77777777" w:rsidR="0017628E" w:rsidRPr="00365E72" w:rsidRDefault="0017628E">
      <w:pPr>
        <w:rPr>
          <w:rFonts w:ascii="Work Sans" w:hAnsi="Work Sans"/>
          <w:sz w:val="24"/>
          <w:szCs w:val="24"/>
          <w:lang w:eastAsia="en-GB"/>
        </w:rPr>
      </w:pPr>
      <w:r w:rsidRPr="00365E72">
        <w:rPr>
          <w:rFonts w:ascii="Work Sans" w:hAnsi="Work Sans"/>
          <w:sz w:val="24"/>
          <w:szCs w:val="24"/>
        </w:rPr>
        <w:t>Attendance should never be considered in isolation from a child's underlying needs.</w:t>
      </w:r>
    </w:p>
    <w:p w14:paraId="21F3857D" w14:textId="77777777" w:rsidR="00C07E61" w:rsidRPr="00365E72" w:rsidRDefault="00C07E61" w:rsidP="00F32B1D">
      <w:pPr>
        <w:spacing w:after="40" w:line="240" w:lineRule="auto"/>
        <w:rPr>
          <w:rFonts w:ascii="Work Sans" w:hAnsi="Work Sans"/>
          <w:sz w:val="24"/>
          <w:szCs w:val="24"/>
          <w:lang w:eastAsia="en-GB"/>
        </w:rPr>
      </w:pPr>
      <w:r w:rsidRPr="00365E72">
        <w:rPr>
          <w:rFonts w:ascii="Work Sans" w:hAnsi="Work Sans"/>
          <w:b/>
          <w:bCs/>
          <w:sz w:val="24"/>
          <w:szCs w:val="24"/>
        </w:rPr>
        <w:t>Rather than rewarding attendance alone, schools should:</w:t>
      </w:r>
    </w:p>
    <w:p w14:paraId="110B1F8F" w14:textId="77777777" w:rsidR="0017628E" w:rsidRPr="00365E72" w:rsidRDefault="0017628E" w:rsidP="00F32B1D">
      <w:pPr>
        <w:pStyle w:val="ListParagraph"/>
        <w:numPr>
          <w:ilvl w:val="0"/>
          <w:numId w:val="17"/>
        </w:numPr>
        <w:spacing w:after="40" w:line="240" w:lineRule="auto"/>
        <w:rPr>
          <w:rFonts w:ascii="Work Sans" w:hAnsi="Work Sans"/>
          <w:sz w:val="24"/>
          <w:szCs w:val="24"/>
          <w:lang w:eastAsia="en-GB"/>
        </w:rPr>
      </w:pPr>
      <w:r w:rsidRPr="00365E72">
        <w:rPr>
          <w:rFonts w:ascii="Work Sans" w:hAnsi="Work Sans"/>
          <w:sz w:val="24"/>
          <w:szCs w:val="24"/>
        </w:rPr>
        <w:t>Understand barriers.</w:t>
      </w:r>
    </w:p>
    <w:p w14:paraId="3992802F"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Work collaboratively with families.</w:t>
      </w:r>
    </w:p>
    <w:p w14:paraId="668D53B8" w14:textId="77777777" w:rsidR="0017628E" w:rsidRPr="00365E72" w:rsidRDefault="0017628E">
      <w:pPr>
        <w:pStyle w:val="ListParagraph"/>
        <w:numPr>
          <w:ilvl w:val="0"/>
          <w:numId w:val="17"/>
        </w:numPr>
        <w:rPr>
          <w:rFonts w:ascii="Work Sans" w:hAnsi="Work Sans"/>
          <w:sz w:val="24"/>
          <w:szCs w:val="24"/>
          <w:lang w:eastAsia="en-GB"/>
        </w:rPr>
      </w:pPr>
      <w:r w:rsidRPr="00365E72">
        <w:rPr>
          <w:rFonts w:ascii="Work Sans" w:hAnsi="Work Sans"/>
          <w:sz w:val="24"/>
          <w:szCs w:val="24"/>
        </w:rPr>
        <w:t>Reduce obstacles to attendance.</w:t>
      </w:r>
    </w:p>
    <w:p w14:paraId="5DEE49E4" w14:textId="77777777" w:rsidR="0017628E" w:rsidRDefault="0017628E" w:rsidP="00F32B1D">
      <w:pPr>
        <w:pStyle w:val="ListParagraph"/>
        <w:numPr>
          <w:ilvl w:val="0"/>
          <w:numId w:val="17"/>
        </w:numPr>
        <w:spacing w:after="0" w:line="240" w:lineRule="auto"/>
        <w:rPr>
          <w:rFonts w:ascii="Work Sans" w:hAnsi="Work Sans"/>
          <w:sz w:val="24"/>
          <w:szCs w:val="24"/>
          <w:lang w:eastAsia="en-GB"/>
        </w:rPr>
      </w:pPr>
      <w:r w:rsidRPr="00365E72">
        <w:rPr>
          <w:rFonts w:ascii="Work Sans" w:hAnsi="Work Sans"/>
          <w:sz w:val="24"/>
          <w:szCs w:val="24"/>
        </w:rPr>
        <w:t>Celebrate progress and engagement.</w:t>
      </w:r>
    </w:p>
    <w:p w14:paraId="7A736153" w14:textId="77777777" w:rsidR="00F32B1D" w:rsidRPr="00F32B1D" w:rsidRDefault="00F32B1D" w:rsidP="00F32B1D">
      <w:pPr>
        <w:pStyle w:val="ListParagraph"/>
        <w:spacing w:after="0" w:line="240" w:lineRule="auto"/>
        <w:rPr>
          <w:rFonts w:ascii="Work Sans" w:hAnsi="Work Sans"/>
          <w:sz w:val="16"/>
          <w:szCs w:val="16"/>
          <w:lang w:eastAsia="en-GB"/>
        </w:rPr>
      </w:pPr>
    </w:p>
    <w:p w14:paraId="2500B701" w14:textId="77777777" w:rsidR="00C07E61" w:rsidRPr="00365E72" w:rsidRDefault="00C07E61" w:rsidP="00F32B1D">
      <w:pPr>
        <w:pStyle w:val="Heading1"/>
        <w:spacing w:before="0" w:after="0" w:line="240" w:lineRule="auto"/>
        <w:rPr>
          <w:rFonts w:ascii="Work Sans" w:hAnsi="Work Sans"/>
          <w:b/>
          <w:bCs/>
          <w:sz w:val="24"/>
          <w:szCs w:val="24"/>
          <w:lang w:eastAsia="en-GB"/>
        </w:rPr>
      </w:pPr>
      <w:r w:rsidRPr="00365E72">
        <w:rPr>
          <w:rFonts w:ascii="Work Sans" w:hAnsi="Work Sans"/>
          <w:b/>
          <w:bCs/>
          <w:color w:val="auto"/>
          <w:sz w:val="24"/>
          <w:szCs w:val="24"/>
        </w:rPr>
        <w:t>Suspension and Permanent Exclusion</w:t>
      </w:r>
    </w:p>
    <w:p w14:paraId="5079F2DA" w14:textId="77777777" w:rsidR="0017628E" w:rsidRPr="00365E72" w:rsidRDefault="0017628E">
      <w:pPr>
        <w:rPr>
          <w:rFonts w:ascii="Work Sans" w:hAnsi="Work Sans"/>
          <w:sz w:val="24"/>
          <w:szCs w:val="24"/>
          <w:lang w:eastAsia="en-GB"/>
        </w:rPr>
      </w:pPr>
      <w:r w:rsidRPr="00365E72">
        <w:rPr>
          <w:rFonts w:ascii="Work Sans" w:hAnsi="Work Sans"/>
          <w:sz w:val="24"/>
          <w:szCs w:val="24"/>
        </w:rPr>
        <w:t>Suspensions and exclusions are always viewed as a last resort and should never be understood as punishment.</w:t>
      </w:r>
    </w:p>
    <w:p w14:paraId="09B6AAAC" w14:textId="77777777" w:rsidR="0017628E" w:rsidRPr="00365E72" w:rsidRDefault="0017628E">
      <w:pPr>
        <w:rPr>
          <w:rFonts w:ascii="Work Sans" w:hAnsi="Work Sans"/>
          <w:sz w:val="24"/>
          <w:szCs w:val="24"/>
          <w:lang w:eastAsia="en-GB"/>
        </w:rPr>
      </w:pPr>
      <w:r w:rsidRPr="00365E72">
        <w:rPr>
          <w:rFonts w:ascii="Work Sans" w:hAnsi="Work Sans"/>
          <w:sz w:val="24"/>
          <w:szCs w:val="24"/>
        </w:rPr>
        <w:t xml:space="preserve">They are protective actions used when safety has been compromised or when time is needed to ensure the environment is safe and ready for successful reintegration. </w:t>
      </w:r>
    </w:p>
    <w:p w14:paraId="1F7A77AE"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Where a suspension occurs, schools should adopt a relational response focused on four areas:</w:t>
      </w:r>
    </w:p>
    <w:p w14:paraId="354CC083"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Understanding</w:t>
      </w:r>
    </w:p>
    <w:p w14:paraId="0E63A416"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happened?</w:t>
      </w:r>
    </w:p>
    <w:p w14:paraId="1727468F"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sat beneath the behaviour?</w:t>
      </w:r>
    </w:p>
    <w:p w14:paraId="3AB63CA0"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factors contributed?</w:t>
      </w:r>
    </w:p>
    <w:p w14:paraId="1302B777" w14:textId="77777777" w:rsidR="0017628E" w:rsidRPr="00365E72" w:rsidRDefault="0017628E">
      <w:pPr>
        <w:pStyle w:val="ListParagraph"/>
        <w:numPr>
          <w:ilvl w:val="0"/>
          <w:numId w:val="18"/>
        </w:numPr>
        <w:rPr>
          <w:rFonts w:ascii="Work Sans" w:hAnsi="Work Sans"/>
          <w:sz w:val="24"/>
          <w:szCs w:val="24"/>
          <w:lang w:eastAsia="en-GB"/>
        </w:rPr>
      </w:pPr>
      <w:r w:rsidRPr="00365E72">
        <w:rPr>
          <w:rFonts w:ascii="Work Sans" w:hAnsi="Work Sans"/>
          <w:sz w:val="24"/>
          <w:szCs w:val="24"/>
        </w:rPr>
        <w:t>What support is required?</w:t>
      </w:r>
    </w:p>
    <w:p w14:paraId="15374625"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Making the Environment Safe</w:t>
      </w:r>
    </w:p>
    <w:p w14:paraId="0D8293C1"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Reviewing risk.</w:t>
      </w:r>
    </w:p>
    <w:p w14:paraId="4005190F"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Adapting support plans.</w:t>
      </w:r>
    </w:p>
    <w:p w14:paraId="08D1C5C3"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Implementing reasonable adjustments.</w:t>
      </w:r>
    </w:p>
    <w:p w14:paraId="6DCD14D6" w14:textId="77777777" w:rsidR="0017628E" w:rsidRPr="00365E72" w:rsidRDefault="0017628E">
      <w:pPr>
        <w:pStyle w:val="ListParagraph"/>
        <w:numPr>
          <w:ilvl w:val="0"/>
          <w:numId w:val="19"/>
        </w:numPr>
        <w:rPr>
          <w:rFonts w:ascii="Work Sans" w:hAnsi="Work Sans"/>
          <w:sz w:val="24"/>
          <w:szCs w:val="24"/>
          <w:lang w:eastAsia="en-GB"/>
        </w:rPr>
      </w:pPr>
      <w:r w:rsidRPr="00365E72">
        <w:rPr>
          <w:rFonts w:ascii="Work Sans" w:hAnsi="Work Sans"/>
          <w:sz w:val="24"/>
          <w:szCs w:val="24"/>
        </w:rPr>
        <w:t>Ensuring staff have support and guidance.</w:t>
      </w:r>
    </w:p>
    <w:p w14:paraId="449C02C1"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Repairing Relationships</w:t>
      </w:r>
    </w:p>
    <w:p w14:paraId="356B9168"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Rebuilding trust.</w:t>
      </w:r>
    </w:p>
    <w:p w14:paraId="7BA537E0"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Supporting those affected.</w:t>
      </w:r>
    </w:p>
    <w:p w14:paraId="3A63AB96"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Providing restorative opportunities.</w:t>
      </w:r>
    </w:p>
    <w:p w14:paraId="010EB291" w14:textId="77777777" w:rsidR="0017628E" w:rsidRPr="00365E72" w:rsidRDefault="0017628E">
      <w:pPr>
        <w:pStyle w:val="ListParagraph"/>
        <w:numPr>
          <w:ilvl w:val="0"/>
          <w:numId w:val="20"/>
        </w:numPr>
        <w:rPr>
          <w:rFonts w:ascii="Work Sans" w:hAnsi="Work Sans"/>
          <w:sz w:val="24"/>
          <w:szCs w:val="24"/>
          <w:lang w:eastAsia="en-GB"/>
        </w:rPr>
      </w:pPr>
      <w:r w:rsidRPr="00365E72">
        <w:rPr>
          <w:rFonts w:ascii="Work Sans" w:hAnsi="Work Sans"/>
          <w:sz w:val="24"/>
          <w:szCs w:val="24"/>
        </w:rPr>
        <w:t>Reducing future harm.</w:t>
      </w:r>
    </w:p>
    <w:p w14:paraId="62B65C5C" w14:textId="77777777" w:rsidR="00C07E61" w:rsidRPr="00365E72" w:rsidRDefault="00C07E61" w:rsidP="00C07E61">
      <w:pPr>
        <w:pStyle w:val="Heading2"/>
        <w:rPr>
          <w:rFonts w:ascii="Work Sans" w:hAnsi="Work Sans"/>
          <w:b/>
          <w:bCs/>
          <w:sz w:val="24"/>
          <w:szCs w:val="24"/>
          <w:lang w:eastAsia="en-GB"/>
        </w:rPr>
      </w:pPr>
      <w:r w:rsidRPr="00365E72">
        <w:rPr>
          <w:rFonts w:ascii="Work Sans" w:hAnsi="Work Sans"/>
          <w:b/>
          <w:bCs/>
          <w:color w:val="auto"/>
          <w:sz w:val="24"/>
          <w:szCs w:val="24"/>
        </w:rPr>
        <w:t>Planning for Successful Reintegration</w:t>
      </w:r>
    </w:p>
    <w:p w14:paraId="3DA79126"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Before return, consider:</w:t>
      </w:r>
    </w:p>
    <w:p w14:paraId="1FDAC482"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needs to be different?</w:t>
      </w:r>
    </w:p>
    <w:p w14:paraId="296975FE"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support needs to be in place?</w:t>
      </w:r>
    </w:p>
    <w:p w14:paraId="71E96110"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What has been learned?</w:t>
      </w:r>
    </w:p>
    <w:p w14:paraId="1D9106DB" w14:textId="77777777" w:rsidR="0017628E" w:rsidRPr="00365E72" w:rsidRDefault="0017628E">
      <w:pPr>
        <w:pStyle w:val="ListParagraph"/>
        <w:numPr>
          <w:ilvl w:val="0"/>
          <w:numId w:val="21"/>
        </w:numPr>
        <w:rPr>
          <w:rFonts w:ascii="Work Sans" w:hAnsi="Work Sans"/>
          <w:sz w:val="24"/>
          <w:szCs w:val="24"/>
          <w:lang w:eastAsia="en-GB"/>
        </w:rPr>
      </w:pPr>
      <w:r w:rsidRPr="00365E72">
        <w:rPr>
          <w:rFonts w:ascii="Work Sans" w:hAnsi="Work Sans"/>
          <w:sz w:val="24"/>
          <w:szCs w:val="24"/>
        </w:rPr>
        <w:t>How will success be supported?</w:t>
      </w:r>
    </w:p>
    <w:p w14:paraId="4B993F42" w14:textId="77777777" w:rsidR="0017628E" w:rsidRPr="00365E72" w:rsidRDefault="0017628E">
      <w:pPr>
        <w:rPr>
          <w:rFonts w:ascii="Work Sans" w:hAnsi="Work Sans"/>
          <w:sz w:val="24"/>
          <w:szCs w:val="24"/>
          <w:lang w:eastAsia="en-GB"/>
        </w:rPr>
      </w:pPr>
      <w:r w:rsidRPr="00365E72">
        <w:rPr>
          <w:rFonts w:ascii="Work Sans" w:hAnsi="Work Sans"/>
          <w:sz w:val="24"/>
          <w:szCs w:val="24"/>
        </w:rPr>
        <w:t>Success should not be measured by whether a child has experienced a consequence.</w:t>
      </w:r>
    </w:p>
    <w:p w14:paraId="0EBA4488" w14:textId="77777777" w:rsidR="0017628E" w:rsidRPr="00365E72" w:rsidRDefault="0017628E">
      <w:pPr>
        <w:rPr>
          <w:rFonts w:ascii="Work Sans" w:hAnsi="Work Sans"/>
          <w:sz w:val="24"/>
          <w:szCs w:val="24"/>
          <w:lang w:eastAsia="en-GB"/>
        </w:rPr>
      </w:pPr>
      <w:r w:rsidRPr="00365E72">
        <w:rPr>
          <w:rFonts w:ascii="Work Sans" w:hAnsi="Work Sans"/>
          <w:sz w:val="24"/>
          <w:szCs w:val="24"/>
        </w:rPr>
        <w:lastRenderedPageBreak/>
        <w:t xml:space="preserve">Success should be measured by whether the child, family and school are better prepared for a successful return and reduced future risk. </w:t>
      </w:r>
    </w:p>
    <w:p w14:paraId="4CB9E09F"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Practices to Avoid</w:t>
      </w:r>
    </w:p>
    <w:p w14:paraId="132F7DF4" w14:textId="77777777" w:rsidR="00C07E61" w:rsidRPr="00365E72" w:rsidRDefault="00C07E61">
      <w:pPr>
        <w:rPr>
          <w:rFonts w:ascii="Work Sans" w:hAnsi="Work Sans"/>
          <w:sz w:val="24"/>
          <w:szCs w:val="24"/>
          <w:lang w:eastAsia="en-GB"/>
        </w:rPr>
      </w:pPr>
      <w:r w:rsidRPr="00365E72">
        <w:rPr>
          <w:rFonts w:ascii="Work Sans" w:hAnsi="Work Sans"/>
          <w:b/>
          <w:bCs/>
          <w:sz w:val="24"/>
          <w:szCs w:val="24"/>
        </w:rPr>
        <w:t>The following approaches are not aligned with OFG practice:</w:t>
      </w:r>
    </w:p>
    <w:p w14:paraId="3319254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Punitive consequences unrelated to the behaviour.</w:t>
      </w:r>
    </w:p>
    <w:p w14:paraId="6D3C39B9"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behaviour charts or ranking systems.</w:t>
      </w:r>
    </w:p>
    <w:p w14:paraId="1F7D0397"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Public shaming or humiliation.</w:t>
      </w:r>
    </w:p>
    <w:p w14:paraId="61003CB6"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Removing already-earned rewards.</w:t>
      </w:r>
    </w:p>
    <w:p w14:paraId="384519BC"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One-size-fits-all approaches.</w:t>
      </w:r>
    </w:p>
    <w:p w14:paraId="432106A2"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Threatening language.</w:t>
      </w:r>
    </w:p>
    <w:p w14:paraId="1D44F275"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Responses which fail to consider individual need.</w:t>
      </w:r>
    </w:p>
    <w:p w14:paraId="1CFFD850" w14:textId="77777777" w:rsidR="0017628E" w:rsidRPr="00365E72" w:rsidRDefault="0017628E">
      <w:pPr>
        <w:pStyle w:val="ListParagraph"/>
        <w:numPr>
          <w:ilvl w:val="0"/>
          <w:numId w:val="22"/>
        </w:numPr>
        <w:rPr>
          <w:rFonts w:ascii="Work Sans" w:hAnsi="Work Sans"/>
          <w:sz w:val="24"/>
          <w:szCs w:val="24"/>
          <w:lang w:eastAsia="en-GB"/>
        </w:rPr>
      </w:pPr>
      <w:r w:rsidRPr="00365E72">
        <w:rPr>
          <w:rFonts w:ascii="Work Sans" w:hAnsi="Work Sans"/>
          <w:sz w:val="24"/>
          <w:szCs w:val="24"/>
        </w:rPr>
        <w:t xml:space="preserve">Focusing solely on compliance rather than learning. </w:t>
      </w:r>
    </w:p>
    <w:p w14:paraId="636641A7" w14:textId="77777777" w:rsidR="00C07E61" w:rsidRPr="00365E72" w:rsidRDefault="00C07E61" w:rsidP="00C07E61">
      <w:pPr>
        <w:pStyle w:val="Heading1"/>
        <w:rPr>
          <w:rFonts w:ascii="Work Sans" w:hAnsi="Work Sans"/>
          <w:b/>
          <w:bCs/>
          <w:sz w:val="24"/>
          <w:szCs w:val="24"/>
          <w:lang w:eastAsia="en-GB"/>
        </w:rPr>
      </w:pPr>
      <w:r w:rsidRPr="00365E72">
        <w:rPr>
          <w:rFonts w:ascii="Work Sans" w:hAnsi="Work Sans"/>
          <w:b/>
          <w:bCs/>
          <w:color w:val="auto"/>
          <w:sz w:val="24"/>
          <w:szCs w:val="24"/>
        </w:rPr>
        <w:t>Remember</w:t>
      </w:r>
    </w:p>
    <w:p w14:paraId="13CE9816" w14:textId="77777777" w:rsidR="00C07E61" w:rsidRPr="00F32B1D" w:rsidRDefault="00C07E61">
      <w:pPr>
        <w:rPr>
          <w:rFonts w:ascii="Work Sans" w:hAnsi="Work Sans"/>
          <w:kern w:val="24"/>
          <w:sz w:val="24"/>
          <w:szCs w:val="24"/>
          <w:lang w:eastAsia="en-GB"/>
        </w:rPr>
      </w:pPr>
      <w:r w:rsidRPr="00F32B1D">
        <w:rPr>
          <w:rFonts w:ascii="Work Sans" w:hAnsi="Work Sans"/>
          <w:b/>
          <w:bCs/>
          <w:kern w:val="24"/>
          <w:sz w:val="24"/>
          <w:szCs w:val="24"/>
        </w:rPr>
        <w:t>All children need:</w:t>
      </w:r>
    </w:p>
    <w:p w14:paraId="2023A03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Belonging.</w:t>
      </w:r>
    </w:p>
    <w:p w14:paraId="4B7CBD6B"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Safety.</w:t>
      </w:r>
    </w:p>
    <w:p w14:paraId="061ED195"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Strong relationships.</w:t>
      </w:r>
    </w:p>
    <w:p w14:paraId="52065D63"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Clear boundaries.</w:t>
      </w:r>
    </w:p>
    <w:p w14:paraId="194AEC11"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Accountability.</w:t>
      </w:r>
    </w:p>
    <w:p w14:paraId="7FB954D0" w14:textId="77777777" w:rsidR="0017628E" w:rsidRPr="00F32B1D" w:rsidRDefault="0017628E">
      <w:pPr>
        <w:pStyle w:val="ListParagraph"/>
        <w:numPr>
          <w:ilvl w:val="0"/>
          <w:numId w:val="23"/>
        </w:numPr>
        <w:rPr>
          <w:rFonts w:ascii="Work Sans" w:hAnsi="Work Sans"/>
          <w:kern w:val="24"/>
          <w:sz w:val="24"/>
          <w:szCs w:val="24"/>
          <w:lang w:eastAsia="en-GB"/>
        </w:rPr>
      </w:pPr>
      <w:r w:rsidRPr="00F32B1D">
        <w:rPr>
          <w:rFonts w:ascii="Work Sans" w:hAnsi="Work Sans"/>
          <w:kern w:val="24"/>
          <w:sz w:val="24"/>
          <w:szCs w:val="24"/>
        </w:rPr>
        <w:t>Opportunities to learn.</w:t>
      </w:r>
    </w:p>
    <w:p w14:paraId="55F2C1D7" w14:textId="77777777" w:rsidR="0017628E" w:rsidRPr="00365E72" w:rsidRDefault="0017628E">
      <w:pPr>
        <w:pStyle w:val="ListParagraph"/>
        <w:numPr>
          <w:ilvl w:val="0"/>
          <w:numId w:val="23"/>
        </w:numPr>
        <w:rPr>
          <w:rFonts w:ascii="Work Sans" w:hAnsi="Work Sans"/>
          <w:sz w:val="24"/>
          <w:szCs w:val="24"/>
          <w:lang w:eastAsia="en-GB"/>
        </w:rPr>
      </w:pPr>
      <w:r w:rsidRPr="00F32B1D">
        <w:rPr>
          <w:rFonts w:ascii="Work Sans" w:hAnsi="Work Sans"/>
          <w:kern w:val="24"/>
          <w:sz w:val="24"/>
          <w:szCs w:val="24"/>
        </w:rPr>
        <w:t>Adults who remain curious and compassionate</w:t>
      </w:r>
      <w:r w:rsidRPr="00365E72">
        <w:rPr>
          <w:rFonts w:ascii="Work Sans" w:hAnsi="Work Sans"/>
          <w:sz w:val="24"/>
          <w:szCs w:val="24"/>
        </w:rPr>
        <w:t>.</w:t>
      </w:r>
    </w:p>
    <w:p w14:paraId="6A9CCA27"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not simply to manage behaviour.</w:t>
      </w:r>
    </w:p>
    <w:p w14:paraId="68ABAE61" w14:textId="77777777" w:rsidR="0017628E" w:rsidRPr="00365E72" w:rsidRDefault="0017628E">
      <w:pPr>
        <w:rPr>
          <w:rFonts w:ascii="Work Sans" w:hAnsi="Work Sans"/>
          <w:sz w:val="24"/>
          <w:szCs w:val="24"/>
          <w:lang w:eastAsia="en-GB"/>
        </w:rPr>
      </w:pPr>
      <w:r w:rsidRPr="00365E72">
        <w:rPr>
          <w:rFonts w:ascii="Work Sans" w:hAnsi="Work Sans"/>
          <w:sz w:val="24"/>
          <w:szCs w:val="24"/>
        </w:rPr>
        <w:t>Our role is to understand, teach, support, regulate, repair and help children and young people develop the skills they need to succeed in education and beyond.</w:t>
      </w:r>
    </w:p>
    <w:p w14:paraId="65DA3425" w14:textId="77777777" w:rsidR="0017628E" w:rsidRPr="00365E72" w:rsidRDefault="0047016C" w:rsidP="0047016C">
      <w:pPr>
        <w:pStyle w:val="Heading1"/>
        <w:rPr>
          <w:rFonts w:ascii="Work Sans" w:hAnsi="Work Sans"/>
          <w:sz w:val="24"/>
          <w:szCs w:val="24"/>
          <w:lang w:eastAsia="en-GB"/>
        </w:rPr>
      </w:pPr>
      <w:r w:rsidRPr="00365E72">
        <w:rPr>
          <w:rFonts w:ascii="Work Sans" w:hAnsi="Work Sans"/>
          <w:b/>
          <w:bCs/>
          <w:color w:val="auto"/>
          <w:sz w:val="24"/>
          <w:szCs w:val="24"/>
        </w:rPr>
        <w:t>Final Reminder</w:t>
      </w:r>
    </w:p>
    <w:p w14:paraId="4F14D343"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Stay curious.</w:t>
      </w:r>
      <w:r w:rsidRPr="00365E72">
        <w:rPr>
          <w:rFonts w:ascii="Work Sans" w:hAnsi="Work Sans"/>
          <w:sz w:val="24"/>
          <w:szCs w:val="24"/>
        </w:rPr>
        <w:t xml:space="preserve"> Behaviour is communication, and our first task is to understand what sits beneath it.</w:t>
      </w:r>
    </w:p>
    <w:p w14:paraId="5DCD96DE"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Regulate before reflecting.</w:t>
      </w:r>
      <w:r w:rsidRPr="00365E72">
        <w:rPr>
          <w:rFonts w:ascii="Work Sans" w:hAnsi="Work Sans"/>
          <w:sz w:val="24"/>
          <w:szCs w:val="24"/>
        </w:rPr>
        <w:t xml:space="preserve"> Safety, de-escalation and co-regulation come before problem-solving, learning or repair.</w:t>
      </w:r>
    </w:p>
    <w:p w14:paraId="1E005BB6"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Teach, support and repair.</w:t>
      </w:r>
      <w:r w:rsidRPr="00365E72">
        <w:rPr>
          <w:rFonts w:ascii="Work Sans" w:hAnsi="Work Sans"/>
          <w:sz w:val="24"/>
          <w:szCs w:val="24"/>
        </w:rPr>
        <w:t xml:space="preserve"> Consequences should be logical, restorative, proportionate and connected to what happened.</w:t>
      </w:r>
    </w:p>
    <w:p w14:paraId="050BBFAB"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Use data to adapt the environment.</w:t>
      </w:r>
      <w:r w:rsidRPr="00365E72">
        <w:rPr>
          <w:rFonts w:ascii="Work Sans" w:hAnsi="Work Sans"/>
          <w:sz w:val="24"/>
          <w:szCs w:val="24"/>
        </w:rPr>
        <w:t xml:space="preserve"> Patterns help us remove barriers, make reasonable adjustments and prevent distress escalating.</w:t>
      </w:r>
    </w:p>
    <w:p w14:paraId="3C17FCFF" w14:textId="77777777" w:rsidR="0047016C" w:rsidRPr="00365E72" w:rsidRDefault="0047016C">
      <w:pPr>
        <w:rPr>
          <w:rFonts w:ascii="Work Sans" w:hAnsi="Work Sans"/>
          <w:sz w:val="24"/>
          <w:szCs w:val="24"/>
          <w:lang w:eastAsia="en-GB"/>
        </w:rPr>
      </w:pPr>
      <w:r w:rsidRPr="00365E72">
        <w:rPr>
          <w:rFonts w:ascii="Work Sans" w:hAnsi="Work Sans"/>
          <w:b/>
          <w:bCs/>
          <w:sz w:val="24"/>
          <w:szCs w:val="24"/>
        </w:rPr>
        <w:t>Keep every child connected to belonging.</w:t>
      </w:r>
      <w:r w:rsidRPr="00365E72">
        <w:rPr>
          <w:rFonts w:ascii="Work Sans" w:hAnsi="Work Sans"/>
          <w:sz w:val="24"/>
          <w:szCs w:val="24"/>
        </w:rPr>
        <w:t xml:space="preserve"> High expectations and high support should help children and young people return to learning, relationships and community with dignity.</w:t>
      </w:r>
    </w:p>
    <w:p w14:paraId="373BF60C" w14:textId="77777777" w:rsidR="0017628E" w:rsidRDefault="0017628E">
      <w:pPr>
        <w:rPr>
          <w:sz w:val="24"/>
          <w:szCs w:val="24"/>
          <w:lang w:eastAsia="en-GB"/>
        </w:rPr>
      </w:pPr>
    </w:p>
    <w:sectPr w:rsidR="0017628E" w:rsidSect="00365E72">
      <w:headerReference w:type="default" r:id="rId12"/>
      <w:footerReference w:type="default" r:id="rId13"/>
      <w:pgSz w:w="11906" w:h="16838"/>
      <w:pgMar w:top="170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FCCF8" w14:textId="77777777" w:rsidR="007E48FA" w:rsidRDefault="007E48FA" w:rsidP="00B6602F">
      <w:pPr>
        <w:spacing w:after="0" w:line="240" w:lineRule="auto"/>
      </w:pPr>
      <w:r>
        <w:separator/>
      </w:r>
    </w:p>
  </w:endnote>
  <w:endnote w:type="continuationSeparator" w:id="0">
    <w:p w14:paraId="25982087" w14:textId="77777777" w:rsidR="007E48FA" w:rsidRDefault="007E48FA" w:rsidP="00B66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Work Sans">
    <w:charset w:val="00"/>
    <w:family w:val="auto"/>
    <w:pitch w:val="variable"/>
    <w:sig w:usb0="A00000FF" w:usb1="5000E07B" w:usb2="00000000" w:usb3="00000000" w:csb0="00000193" w:csb1="00000000"/>
  </w:font>
  <w:font w:name="Manrope ExtraLight">
    <w:altName w:val="Calibri"/>
    <w:charset w:val="00"/>
    <w:family w:val="auto"/>
    <w:pitch w:val="variable"/>
    <w:sig w:usb0="A00002BF" w:usb1="5000206B"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256678"/>
      <w:docPartObj>
        <w:docPartGallery w:val="Page Numbers (Bottom of Page)"/>
        <w:docPartUnique/>
      </w:docPartObj>
    </w:sdtPr>
    <w:sdtEndPr>
      <w:rPr>
        <w:noProof/>
      </w:rPr>
    </w:sdtEndPr>
    <w:sdtContent>
      <w:p w14:paraId="694069BC" w14:textId="56265008" w:rsidR="00BC1612" w:rsidRDefault="00BC161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DDCE44" w14:textId="02986C17" w:rsidR="00BC1612" w:rsidRDefault="00BC1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8198414"/>
      <w:docPartObj>
        <w:docPartGallery w:val="Page Numbers (Bottom of Page)"/>
        <w:docPartUnique/>
      </w:docPartObj>
    </w:sdtPr>
    <w:sdtEndPr>
      <w:rPr>
        <w:noProof/>
      </w:rPr>
    </w:sdtEndPr>
    <w:sdtContent>
      <w:p w14:paraId="373A4C0C" w14:textId="77777777" w:rsidR="00365E72" w:rsidRDefault="00365E72">
        <w:pPr>
          <w:pStyle w:val="Footer"/>
          <w:jc w:val="right"/>
        </w:pPr>
        <w:r>
          <w:rPr>
            <w:noProof/>
          </w:rPr>
          <mc:AlternateContent>
            <mc:Choice Requires="wps">
              <w:drawing>
                <wp:anchor distT="0" distB="0" distL="114300" distR="114300" simplePos="0" relativeHeight="251667456" behindDoc="0" locked="0" layoutInCell="1" allowOverlap="1" wp14:anchorId="37E3A514" wp14:editId="3340C084">
                  <wp:simplePos x="0" y="0"/>
                  <wp:positionH relativeFrom="margin">
                    <wp:posOffset>-485775</wp:posOffset>
                  </wp:positionH>
                  <wp:positionV relativeFrom="paragraph">
                    <wp:posOffset>169992</wp:posOffset>
                  </wp:positionV>
                  <wp:extent cx="6614983" cy="525780"/>
                  <wp:effectExtent l="0" t="0" r="0" b="7620"/>
                  <wp:wrapNone/>
                  <wp:docPr id="1833641986" name="Text Box 11"/>
                  <wp:cNvGraphicFramePr/>
                  <a:graphic xmlns:a="http://schemas.openxmlformats.org/drawingml/2006/main">
                    <a:graphicData uri="http://schemas.microsoft.com/office/word/2010/wordprocessingShape">
                      <wps:wsp>
                        <wps:cNvSpPr txBox="1"/>
                        <wps:spPr>
                          <a:xfrm>
                            <a:off x="0" y="0"/>
                            <a:ext cx="6614983" cy="525780"/>
                          </a:xfrm>
                          <a:prstGeom prst="rect">
                            <a:avLst/>
                          </a:prstGeom>
                          <a:solidFill>
                            <a:schemeClr val="lt1"/>
                          </a:solidFill>
                          <a:ln w="6350">
                            <a:noFill/>
                          </a:ln>
                        </wps:spPr>
                        <wps:txb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7E3A514" id="_x0000_t202" coordsize="21600,21600" o:spt="202" path="m,l,21600r21600,l21600,xe">
                  <v:stroke joinstyle="miter"/>
                  <v:path gradientshapeok="t" o:connecttype="rect"/>
                </v:shapetype>
                <v:shape id="Text Box 11" o:spid="_x0000_s1027" type="#_x0000_t202" style="position:absolute;left:0;text-align:left;margin-left:-38.25pt;margin-top:13.4pt;width:520.85pt;height:4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" fillcolor="white [3201]" stroked="f" strokeweight=".5pt">
                  <v:textbox>
                    <w:txbxContent>
                      <w:p w14:paraId="5442E882"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Behaviour Policy</w:t>
                        </w:r>
                        <w:r>
                          <w:rPr>
                            <w:rFonts w:ascii="Manrope ExtraLight" w:hAnsi="Manrope ExtraLight" w:cs="Manrope ExtraLight"/>
                            <w:color w:val="auto"/>
                            <w:sz w:val="18"/>
                            <w:szCs w:val="18"/>
                          </w:rPr>
                          <w:t xml:space="preserve"> Best Practice 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w:t>
                        </w:r>
                        <w:r>
                          <w:rPr>
                            <w:rFonts w:ascii="Manrope ExtraLight" w:hAnsi="Manrope ExtraLight" w:cs="Manrope ExtraLight"/>
                            <w:color w:val="auto"/>
                            <w:sz w:val="18"/>
                            <w:szCs w:val="18"/>
                          </w:rPr>
                          <w:t>Guidance</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Policy Owner: </w:t>
                        </w:r>
                        <w:r w:rsidRPr="00F264B7">
                          <w:rPr>
                            <w:rFonts w:ascii="Manrope ExtraLight" w:hAnsi="Manrope ExtraLight" w:cs="Manrope ExtraLight"/>
                            <w:color w:val="auto"/>
                            <w:sz w:val="18"/>
                            <w:szCs w:val="18"/>
                          </w:rPr>
                          <w:t xml:space="preserve">Head of Trauma-Informed Practice   </w:t>
                        </w:r>
                      </w:p>
                      <w:p w14:paraId="25DEA59C" w14:textId="77777777" w:rsidR="00365E72" w:rsidRPr="00F264B7" w:rsidRDefault="00365E72" w:rsidP="00BC1612">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6984181A" w14:textId="77777777" w:rsidR="00365E72" w:rsidRPr="00B93B9F" w:rsidRDefault="00365E72" w:rsidP="00BC1612">
                        <w:pPr>
                          <w:rPr>
                            <w:sz w:val="18"/>
                            <w:szCs w:val="18"/>
                          </w:rPr>
                        </w:pPr>
                      </w:p>
                    </w:txbxContent>
                  </v:textbox>
                  <w10:wrap anchorx="margin"/>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528448A4" w14:textId="77777777" w:rsidR="00365E72" w:rsidRDefault="00365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D866" w14:textId="77777777" w:rsidR="007E48FA" w:rsidRDefault="007E48FA" w:rsidP="00B6602F">
      <w:pPr>
        <w:spacing w:after="0" w:line="240" w:lineRule="auto"/>
      </w:pPr>
      <w:r>
        <w:separator/>
      </w:r>
    </w:p>
  </w:footnote>
  <w:footnote w:type="continuationSeparator" w:id="0">
    <w:p w14:paraId="05A79468" w14:textId="77777777" w:rsidR="007E48FA" w:rsidRDefault="007E48FA" w:rsidP="00B66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3556" w14:textId="52DBDA08" w:rsidR="00B6602F" w:rsidRDefault="00B6602F">
    <w:pPr>
      <w:pStyle w:val="Header"/>
    </w:pPr>
    <w:r>
      <w:rPr>
        <w:noProof/>
      </w:rPr>
      <mc:AlternateContent>
        <mc:Choice Requires="wpg">
          <w:drawing>
            <wp:anchor distT="0" distB="0" distL="114300" distR="114300" simplePos="0" relativeHeight="251661312" behindDoc="0" locked="1" layoutInCell="1" allowOverlap="1" wp14:anchorId="574850BA" wp14:editId="340D21AB">
              <wp:simplePos x="0" y="0"/>
              <wp:positionH relativeFrom="page">
                <wp:posOffset>198755</wp:posOffset>
              </wp:positionH>
              <wp:positionV relativeFrom="page">
                <wp:posOffset>184150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820F095" id="Group 26" o:spid="_x0000_s1026" style="position:absolute;margin-left:15.65pt;margin-top:14.5pt;width:170.1pt;height:68.05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59264" behindDoc="1" locked="1" layoutInCell="1" allowOverlap="1" wp14:anchorId="362BB45B" wp14:editId="289AE099">
          <wp:simplePos x="0" y="0"/>
          <wp:positionH relativeFrom="page">
            <wp:posOffset>7620</wp:posOffset>
          </wp:positionH>
          <wp:positionV relativeFrom="page">
            <wp:posOffset>-3810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89ED" w14:textId="2F1A67CE" w:rsidR="00B6602F" w:rsidRDefault="00B6602F">
    <w:pPr>
      <w:pStyle w:val="Header"/>
    </w:pPr>
    <w:r>
      <w:rPr>
        <w:noProof/>
      </w:rPr>
      <mc:AlternateContent>
        <mc:Choice Requires="wpg">
          <w:drawing>
            <wp:anchor distT="0" distB="0" distL="114300" distR="114300" simplePos="0" relativeHeight="251663360" behindDoc="0" locked="1" layoutInCell="1" allowOverlap="1" wp14:anchorId="230D1584" wp14:editId="6AF7D6F9">
              <wp:simplePos x="0" y="0"/>
              <wp:positionH relativeFrom="page">
                <wp:posOffset>353695</wp:posOffset>
              </wp:positionH>
              <wp:positionV relativeFrom="page">
                <wp:posOffset>139700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0CF3D60" id="Group 63" o:spid="_x0000_s1026" style="position:absolute;margin-left:27.85pt;margin-top:11pt;width:170.1pt;height:68.05pt;z-index:25166336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EE7"/>
    <w:multiLevelType w:val="multilevel"/>
    <w:tmpl w:val="58FA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57137"/>
    <w:multiLevelType w:val="multilevel"/>
    <w:tmpl w:val="242C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21BAF"/>
    <w:multiLevelType w:val="multilevel"/>
    <w:tmpl w:val="58E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B757E"/>
    <w:multiLevelType w:val="multilevel"/>
    <w:tmpl w:val="8E70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90542F"/>
    <w:multiLevelType w:val="multilevel"/>
    <w:tmpl w:val="9E40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BD7FA1"/>
    <w:multiLevelType w:val="multilevel"/>
    <w:tmpl w:val="15C0C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5A4B7D"/>
    <w:multiLevelType w:val="multilevel"/>
    <w:tmpl w:val="7828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53CF4"/>
    <w:multiLevelType w:val="multilevel"/>
    <w:tmpl w:val="4CB6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D65E53"/>
    <w:multiLevelType w:val="multilevel"/>
    <w:tmpl w:val="C848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11C1F"/>
    <w:multiLevelType w:val="multilevel"/>
    <w:tmpl w:val="1AD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30BE3"/>
    <w:multiLevelType w:val="multilevel"/>
    <w:tmpl w:val="8672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371B52"/>
    <w:multiLevelType w:val="multilevel"/>
    <w:tmpl w:val="A6B4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A1542"/>
    <w:multiLevelType w:val="multilevel"/>
    <w:tmpl w:val="7E44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E11F4"/>
    <w:multiLevelType w:val="multilevel"/>
    <w:tmpl w:val="BEA4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FC455E"/>
    <w:multiLevelType w:val="multilevel"/>
    <w:tmpl w:val="B112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767151"/>
    <w:multiLevelType w:val="multilevel"/>
    <w:tmpl w:val="F1DE9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214E10"/>
    <w:multiLevelType w:val="multilevel"/>
    <w:tmpl w:val="E982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A64C7A"/>
    <w:multiLevelType w:val="multilevel"/>
    <w:tmpl w:val="64C07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C543CA"/>
    <w:multiLevelType w:val="multilevel"/>
    <w:tmpl w:val="C3A4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0A875BD"/>
    <w:multiLevelType w:val="multilevel"/>
    <w:tmpl w:val="3EA47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2C1E73"/>
    <w:multiLevelType w:val="multilevel"/>
    <w:tmpl w:val="BBA8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FB7542"/>
    <w:multiLevelType w:val="multilevel"/>
    <w:tmpl w:val="5C9C5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F0F2F"/>
    <w:multiLevelType w:val="multilevel"/>
    <w:tmpl w:val="7C566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B42828"/>
    <w:multiLevelType w:val="multilevel"/>
    <w:tmpl w:val="8AE4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7C1DDE"/>
    <w:multiLevelType w:val="multilevel"/>
    <w:tmpl w:val="10AC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05328A"/>
    <w:multiLevelType w:val="multilevel"/>
    <w:tmpl w:val="1C6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8443AD"/>
    <w:multiLevelType w:val="multilevel"/>
    <w:tmpl w:val="EA74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53260">
    <w:abstractNumId w:val="10"/>
  </w:num>
  <w:num w:numId="2" w16cid:durableId="521822491">
    <w:abstractNumId w:val="15"/>
  </w:num>
  <w:num w:numId="3" w16cid:durableId="1179736543">
    <w:abstractNumId w:val="8"/>
  </w:num>
  <w:num w:numId="4" w16cid:durableId="350843032">
    <w:abstractNumId w:val="4"/>
  </w:num>
  <w:num w:numId="5" w16cid:durableId="907033126">
    <w:abstractNumId w:val="18"/>
  </w:num>
  <w:num w:numId="6" w16cid:durableId="157815366">
    <w:abstractNumId w:val="0"/>
  </w:num>
  <w:num w:numId="7" w16cid:durableId="217130550">
    <w:abstractNumId w:val="9"/>
  </w:num>
  <w:num w:numId="8" w16cid:durableId="483549262">
    <w:abstractNumId w:val="3"/>
  </w:num>
  <w:num w:numId="9" w16cid:durableId="2096390999">
    <w:abstractNumId w:val="16"/>
  </w:num>
  <w:num w:numId="10" w16cid:durableId="1366980227">
    <w:abstractNumId w:val="7"/>
  </w:num>
  <w:num w:numId="11" w16cid:durableId="1909068831">
    <w:abstractNumId w:val="20"/>
  </w:num>
  <w:num w:numId="12" w16cid:durableId="1024598658">
    <w:abstractNumId w:val="5"/>
  </w:num>
  <w:num w:numId="13" w16cid:durableId="810636573">
    <w:abstractNumId w:val="2"/>
  </w:num>
  <w:num w:numId="14" w16cid:durableId="1874151279">
    <w:abstractNumId w:val="19"/>
  </w:num>
  <w:num w:numId="15" w16cid:durableId="1429502609">
    <w:abstractNumId w:val="13"/>
  </w:num>
  <w:num w:numId="16" w16cid:durableId="699743623">
    <w:abstractNumId w:val="22"/>
  </w:num>
  <w:num w:numId="17" w16cid:durableId="957685383">
    <w:abstractNumId w:val="12"/>
  </w:num>
  <w:num w:numId="18" w16cid:durableId="560138994">
    <w:abstractNumId w:val="17"/>
  </w:num>
  <w:num w:numId="19" w16cid:durableId="1080101954">
    <w:abstractNumId w:val="6"/>
  </w:num>
  <w:num w:numId="20" w16cid:durableId="2117367835">
    <w:abstractNumId w:val="25"/>
  </w:num>
  <w:num w:numId="21" w16cid:durableId="1168669226">
    <w:abstractNumId w:val="26"/>
  </w:num>
  <w:num w:numId="22" w16cid:durableId="1858497654">
    <w:abstractNumId w:val="23"/>
  </w:num>
  <w:num w:numId="23" w16cid:durableId="1038820905">
    <w:abstractNumId w:val="14"/>
  </w:num>
  <w:num w:numId="24" w16cid:durableId="1867939339">
    <w:abstractNumId w:val="21"/>
  </w:num>
  <w:num w:numId="25" w16cid:durableId="370308676">
    <w:abstractNumId w:val="11"/>
  </w:num>
  <w:num w:numId="26" w16cid:durableId="1416242652">
    <w:abstractNumId w:val="1"/>
  </w:num>
  <w:num w:numId="27" w16cid:durableId="293952045">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B9"/>
    <w:rsid w:val="00007063"/>
    <w:rsid w:val="00015F23"/>
    <w:rsid w:val="00021899"/>
    <w:rsid w:val="000240F4"/>
    <w:rsid w:val="00027F92"/>
    <w:rsid w:val="00030724"/>
    <w:rsid w:val="000312C6"/>
    <w:rsid w:val="000315E5"/>
    <w:rsid w:val="00032099"/>
    <w:rsid w:val="000363C5"/>
    <w:rsid w:val="000402B3"/>
    <w:rsid w:val="00040956"/>
    <w:rsid w:val="000423DD"/>
    <w:rsid w:val="00042887"/>
    <w:rsid w:val="000429A9"/>
    <w:rsid w:val="0004668F"/>
    <w:rsid w:val="00051944"/>
    <w:rsid w:val="00054AF1"/>
    <w:rsid w:val="00063B1B"/>
    <w:rsid w:val="00064312"/>
    <w:rsid w:val="00067611"/>
    <w:rsid w:val="00071DFF"/>
    <w:rsid w:val="00071F03"/>
    <w:rsid w:val="000814DD"/>
    <w:rsid w:val="000819DB"/>
    <w:rsid w:val="000851CB"/>
    <w:rsid w:val="00086E5C"/>
    <w:rsid w:val="00087BD5"/>
    <w:rsid w:val="00090283"/>
    <w:rsid w:val="000A191D"/>
    <w:rsid w:val="000A77C3"/>
    <w:rsid w:val="000B39B5"/>
    <w:rsid w:val="000B3FFC"/>
    <w:rsid w:val="000B4CE9"/>
    <w:rsid w:val="000D0115"/>
    <w:rsid w:val="000D0892"/>
    <w:rsid w:val="000E33F8"/>
    <w:rsid w:val="000E3998"/>
    <w:rsid w:val="000F060C"/>
    <w:rsid w:val="000F4033"/>
    <w:rsid w:val="0010551F"/>
    <w:rsid w:val="00113633"/>
    <w:rsid w:val="0011615E"/>
    <w:rsid w:val="00116E07"/>
    <w:rsid w:val="00120616"/>
    <w:rsid w:val="00121F36"/>
    <w:rsid w:val="00122F2A"/>
    <w:rsid w:val="00123047"/>
    <w:rsid w:val="00124DFC"/>
    <w:rsid w:val="001266AD"/>
    <w:rsid w:val="00135FF0"/>
    <w:rsid w:val="00143332"/>
    <w:rsid w:val="00144A8C"/>
    <w:rsid w:val="001517E8"/>
    <w:rsid w:val="001579F9"/>
    <w:rsid w:val="001618BB"/>
    <w:rsid w:val="00162619"/>
    <w:rsid w:val="00163FCF"/>
    <w:rsid w:val="001704CA"/>
    <w:rsid w:val="00174950"/>
    <w:rsid w:val="00176138"/>
    <w:rsid w:val="0017628E"/>
    <w:rsid w:val="001770DB"/>
    <w:rsid w:val="00177248"/>
    <w:rsid w:val="001851AE"/>
    <w:rsid w:val="001855E5"/>
    <w:rsid w:val="00185E39"/>
    <w:rsid w:val="001937EC"/>
    <w:rsid w:val="0019617F"/>
    <w:rsid w:val="001A2F05"/>
    <w:rsid w:val="001A361E"/>
    <w:rsid w:val="001A4985"/>
    <w:rsid w:val="001A78B2"/>
    <w:rsid w:val="001B1731"/>
    <w:rsid w:val="001B3057"/>
    <w:rsid w:val="001B5A91"/>
    <w:rsid w:val="001B7FC8"/>
    <w:rsid w:val="001C2C24"/>
    <w:rsid w:val="001C43E1"/>
    <w:rsid w:val="001C456F"/>
    <w:rsid w:val="001C68D6"/>
    <w:rsid w:val="001D6334"/>
    <w:rsid w:val="001D7E6B"/>
    <w:rsid w:val="001E0F41"/>
    <w:rsid w:val="001E32AB"/>
    <w:rsid w:val="001E3403"/>
    <w:rsid w:val="001E4475"/>
    <w:rsid w:val="001E5BF6"/>
    <w:rsid w:val="001F0AD1"/>
    <w:rsid w:val="001F1DCB"/>
    <w:rsid w:val="001F232D"/>
    <w:rsid w:val="001F3184"/>
    <w:rsid w:val="00207A7A"/>
    <w:rsid w:val="00211ACB"/>
    <w:rsid w:val="002161F1"/>
    <w:rsid w:val="00217A16"/>
    <w:rsid w:val="00223BEB"/>
    <w:rsid w:val="00230C59"/>
    <w:rsid w:val="00234816"/>
    <w:rsid w:val="00234A0C"/>
    <w:rsid w:val="002354CB"/>
    <w:rsid w:val="00236DD7"/>
    <w:rsid w:val="00237B42"/>
    <w:rsid w:val="00240775"/>
    <w:rsid w:val="0024204C"/>
    <w:rsid w:val="002465D7"/>
    <w:rsid w:val="0025112D"/>
    <w:rsid w:val="002517AE"/>
    <w:rsid w:val="002522D2"/>
    <w:rsid w:val="00253363"/>
    <w:rsid w:val="00253E2D"/>
    <w:rsid w:val="00271399"/>
    <w:rsid w:val="002742CE"/>
    <w:rsid w:val="00274719"/>
    <w:rsid w:val="0028160E"/>
    <w:rsid w:val="00281C40"/>
    <w:rsid w:val="002903CF"/>
    <w:rsid w:val="00290825"/>
    <w:rsid w:val="00291077"/>
    <w:rsid w:val="00292F29"/>
    <w:rsid w:val="00293059"/>
    <w:rsid w:val="002962A8"/>
    <w:rsid w:val="00296CFC"/>
    <w:rsid w:val="00297D6C"/>
    <w:rsid w:val="002A0227"/>
    <w:rsid w:val="002A20C0"/>
    <w:rsid w:val="002A4FFE"/>
    <w:rsid w:val="002A71CD"/>
    <w:rsid w:val="002A7562"/>
    <w:rsid w:val="002A7B99"/>
    <w:rsid w:val="002B135E"/>
    <w:rsid w:val="002B3889"/>
    <w:rsid w:val="002B3D8E"/>
    <w:rsid w:val="002B4339"/>
    <w:rsid w:val="002C1BDC"/>
    <w:rsid w:val="002D4436"/>
    <w:rsid w:val="002D56E0"/>
    <w:rsid w:val="002E591A"/>
    <w:rsid w:val="002E6B40"/>
    <w:rsid w:val="002E7336"/>
    <w:rsid w:val="002F0C6D"/>
    <w:rsid w:val="002F2FF2"/>
    <w:rsid w:val="002F3472"/>
    <w:rsid w:val="002F39D1"/>
    <w:rsid w:val="002F5320"/>
    <w:rsid w:val="003034F4"/>
    <w:rsid w:val="00304CC3"/>
    <w:rsid w:val="00306CC5"/>
    <w:rsid w:val="00315818"/>
    <w:rsid w:val="00315AD7"/>
    <w:rsid w:val="00322302"/>
    <w:rsid w:val="00323FAD"/>
    <w:rsid w:val="003256EA"/>
    <w:rsid w:val="00332247"/>
    <w:rsid w:val="00332534"/>
    <w:rsid w:val="00332DD2"/>
    <w:rsid w:val="00334DB2"/>
    <w:rsid w:val="00351BB1"/>
    <w:rsid w:val="00351D89"/>
    <w:rsid w:val="0035233B"/>
    <w:rsid w:val="0035572A"/>
    <w:rsid w:val="00360EC4"/>
    <w:rsid w:val="0036240E"/>
    <w:rsid w:val="003627C6"/>
    <w:rsid w:val="00365E72"/>
    <w:rsid w:val="00371A5C"/>
    <w:rsid w:val="00373CA3"/>
    <w:rsid w:val="00374D6F"/>
    <w:rsid w:val="003801BF"/>
    <w:rsid w:val="00386962"/>
    <w:rsid w:val="00394B21"/>
    <w:rsid w:val="00395A8D"/>
    <w:rsid w:val="003A49A8"/>
    <w:rsid w:val="003A5F9E"/>
    <w:rsid w:val="003A727B"/>
    <w:rsid w:val="003B34E5"/>
    <w:rsid w:val="003B388F"/>
    <w:rsid w:val="003B63D2"/>
    <w:rsid w:val="003B7554"/>
    <w:rsid w:val="003B7762"/>
    <w:rsid w:val="003C236E"/>
    <w:rsid w:val="003C2724"/>
    <w:rsid w:val="003C38BB"/>
    <w:rsid w:val="003C3FD0"/>
    <w:rsid w:val="003D6678"/>
    <w:rsid w:val="003D7B23"/>
    <w:rsid w:val="003E0DD9"/>
    <w:rsid w:val="003E3CF1"/>
    <w:rsid w:val="003E3E3C"/>
    <w:rsid w:val="003E3F1B"/>
    <w:rsid w:val="003F2BDB"/>
    <w:rsid w:val="003F2D61"/>
    <w:rsid w:val="003F3E88"/>
    <w:rsid w:val="003F56E0"/>
    <w:rsid w:val="0040042A"/>
    <w:rsid w:val="0040400E"/>
    <w:rsid w:val="00404A21"/>
    <w:rsid w:val="00404D7C"/>
    <w:rsid w:val="004100C3"/>
    <w:rsid w:val="004105E3"/>
    <w:rsid w:val="00411203"/>
    <w:rsid w:val="00414D5E"/>
    <w:rsid w:val="004155AC"/>
    <w:rsid w:val="00415EBC"/>
    <w:rsid w:val="00424D43"/>
    <w:rsid w:val="00426471"/>
    <w:rsid w:val="0042702B"/>
    <w:rsid w:val="004316E0"/>
    <w:rsid w:val="004319C8"/>
    <w:rsid w:val="00444370"/>
    <w:rsid w:val="00450FD5"/>
    <w:rsid w:val="0045205F"/>
    <w:rsid w:val="00452B71"/>
    <w:rsid w:val="0045348D"/>
    <w:rsid w:val="00460420"/>
    <w:rsid w:val="00464892"/>
    <w:rsid w:val="004678E9"/>
    <w:rsid w:val="0047016C"/>
    <w:rsid w:val="004717A8"/>
    <w:rsid w:val="004770B4"/>
    <w:rsid w:val="00480142"/>
    <w:rsid w:val="00483F65"/>
    <w:rsid w:val="0048436C"/>
    <w:rsid w:val="00485E44"/>
    <w:rsid w:val="0048680A"/>
    <w:rsid w:val="00486EEF"/>
    <w:rsid w:val="00490C10"/>
    <w:rsid w:val="004969F8"/>
    <w:rsid w:val="004A00E4"/>
    <w:rsid w:val="004A07D6"/>
    <w:rsid w:val="004A2A28"/>
    <w:rsid w:val="004A4BE6"/>
    <w:rsid w:val="004A5443"/>
    <w:rsid w:val="004A6AA3"/>
    <w:rsid w:val="004A6E57"/>
    <w:rsid w:val="004B7970"/>
    <w:rsid w:val="004C4386"/>
    <w:rsid w:val="004C5C2C"/>
    <w:rsid w:val="004C5F1B"/>
    <w:rsid w:val="004C79D7"/>
    <w:rsid w:val="004C7EDC"/>
    <w:rsid w:val="004D356B"/>
    <w:rsid w:val="004D6D70"/>
    <w:rsid w:val="004D702C"/>
    <w:rsid w:val="004E457F"/>
    <w:rsid w:val="004E5CEB"/>
    <w:rsid w:val="004E6766"/>
    <w:rsid w:val="004F5293"/>
    <w:rsid w:val="004F7AA5"/>
    <w:rsid w:val="005023AD"/>
    <w:rsid w:val="00503624"/>
    <w:rsid w:val="00505B86"/>
    <w:rsid w:val="00507A55"/>
    <w:rsid w:val="005128E6"/>
    <w:rsid w:val="00514016"/>
    <w:rsid w:val="00515F0A"/>
    <w:rsid w:val="005237B6"/>
    <w:rsid w:val="00524C34"/>
    <w:rsid w:val="00527A54"/>
    <w:rsid w:val="00535556"/>
    <w:rsid w:val="00537DA7"/>
    <w:rsid w:val="00540DE8"/>
    <w:rsid w:val="005417A1"/>
    <w:rsid w:val="005445E1"/>
    <w:rsid w:val="00547758"/>
    <w:rsid w:val="00551199"/>
    <w:rsid w:val="005526B9"/>
    <w:rsid w:val="005563C3"/>
    <w:rsid w:val="00561B63"/>
    <w:rsid w:val="00565364"/>
    <w:rsid w:val="00566A47"/>
    <w:rsid w:val="00567C68"/>
    <w:rsid w:val="00571ECF"/>
    <w:rsid w:val="00572A25"/>
    <w:rsid w:val="00574F5B"/>
    <w:rsid w:val="00580274"/>
    <w:rsid w:val="005859E9"/>
    <w:rsid w:val="005A0A6B"/>
    <w:rsid w:val="005A3A85"/>
    <w:rsid w:val="005A3E6F"/>
    <w:rsid w:val="005A4CF4"/>
    <w:rsid w:val="005B2921"/>
    <w:rsid w:val="005C2041"/>
    <w:rsid w:val="005D22F3"/>
    <w:rsid w:val="005D78A5"/>
    <w:rsid w:val="005E112A"/>
    <w:rsid w:val="005F1814"/>
    <w:rsid w:val="00605DD6"/>
    <w:rsid w:val="006068CA"/>
    <w:rsid w:val="00612371"/>
    <w:rsid w:val="0061419D"/>
    <w:rsid w:val="006168C7"/>
    <w:rsid w:val="00620C30"/>
    <w:rsid w:val="00625768"/>
    <w:rsid w:val="006324CD"/>
    <w:rsid w:val="00636535"/>
    <w:rsid w:val="0063775A"/>
    <w:rsid w:val="00642B2A"/>
    <w:rsid w:val="00643D86"/>
    <w:rsid w:val="00646CE0"/>
    <w:rsid w:val="00653683"/>
    <w:rsid w:val="00653A98"/>
    <w:rsid w:val="00667977"/>
    <w:rsid w:val="006679A6"/>
    <w:rsid w:val="0067390E"/>
    <w:rsid w:val="00680B0E"/>
    <w:rsid w:val="00680E58"/>
    <w:rsid w:val="00684BB2"/>
    <w:rsid w:val="00685EAC"/>
    <w:rsid w:val="006908DA"/>
    <w:rsid w:val="006913A1"/>
    <w:rsid w:val="00691C04"/>
    <w:rsid w:val="00697793"/>
    <w:rsid w:val="006A10DA"/>
    <w:rsid w:val="006A29E9"/>
    <w:rsid w:val="006A4B14"/>
    <w:rsid w:val="006B1F05"/>
    <w:rsid w:val="006C42A2"/>
    <w:rsid w:val="006C607F"/>
    <w:rsid w:val="006C79D2"/>
    <w:rsid w:val="006D674F"/>
    <w:rsid w:val="006F47BD"/>
    <w:rsid w:val="006F5EA0"/>
    <w:rsid w:val="00702C76"/>
    <w:rsid w:val="00702ED6"/>
    <w:rsid w:val="00707B76"/>
    <w:rsid w:val="00711160"/>
    <w:rsid w:val="007111DD"/>
    <w:rsid w:val="00721FB8"/>
    <w:rsid w:val="007226D0"/>
    <w:rsid w:val="00723FDB"/>
    <w:rsid w:val="00736D6A"/>
    <w:rsid w:val="00744281"/>
    <w:rsid w:val="00745CC1"/>
    <w:rsid w:val="00756511"/>
    <w:rsid w:val="007633BF"/>
    <w:rsid w:val="0076588B"/>
    <w:rsid w:val="007668FD"/>
    <w:rsid w:val="00785DE4"/>
    <w:rsid w:val="00786BC9"/>
    <w:rsid w:val="00791968"/>
    <w:rsid w:val="007921A2"/>
    <w:rsid w:val="007940E2"/>
    <w:rsid w:val="007A1EA8"/>
    <w:rsid w:val="007A338B"/>
    <w:rsid w:val="007A4F35"/>
    <w:rsid w:val="007B0B09"/>
    <w:rsid w:val="007B1827"/>
    <w:rsid w:val="007B4FA2"/>
    <w:rsid w:val="007B5227"/>
    <w:rsid w:val="007B541E"/>
    <w:rsid w:val="007C63BB"/>
    <w:rsid w:val="007C6862"/>
    <w:rsid w:val="007D35F2"/>
    <w:rsid w:val="007D58B2"/>
    <w:rsid w:val="007D5906"/>
    <w:rsid w:val="007D7D0E"/>
    <w:rsid w:val="007E3F93"/>
    <w:rsid w:val="007E48FA"/>
    <w:rsid w:val="007E5EC5"/>
    <w:rsid w:val="007E6C9F"/>
    <w:rsid w:val="007F32AE"/>
    <w:rsid w:val="008114F0"/>
    <w:rsid w:val="008119EB"/>
    <w:rsid w:val="00816410"/>
    <w:rsid w:val="00825566"/>
    <w:rsid w:val="00830E16"/>
    <w:rsid w:val="0083206B"/>
    <w:rsid w:val="00833A00"/>
    <w:rsid w:val="008437FB"/>
    <w:rsid w:val="008458AC"/>
    <w:rsid w:val="00851C59"/>
    <w:rsid w:val="0086289B"/>
    <w:rsid w:val="00864064"/>
    <w:rsid w:val="008644BE"/>
    <w:rsid w:val="00864B0E"/>
    <w:rsid w:val="00865F04"/>
    <w:rsid w:val="00866B9F"/>
    <w:rsid w:val="0087228C"/>
    <w:rsid w:val="0087507C"/>
    <w:rsid w:val="00875F04"/>
    <w:rsid w:val="0088035A"/>
    <w:rsid w:val="00885385"/>
    <w:rsid w:val="008860ED"/>
    <w:rsid w:val="0089016F"/>
    <w:rsid w:val="008907C5"/>
    <w:rsid w:val="008929EB"/>
    <w:rsid w:val="00894861"/>
    <w:rsid w:val="00896611"/>
    <w:rsid w:val="008A1AEC"/>
    <w:rsid w:val="008A243A"/>
    <w:rsid w:val="008B443A"/>
    <w:rsid w:val="008B5D36"/>
    <w:rsid w:val="008C00C5"/>
    <w:rsid w:val="008D0BC0"/>
    <w:rsid w:val="008D678B"/>
    <w:rsid w:val="008E18ED"/>
    <w:rsid w:val="008E45A6"/>
    <w:rsid w:val="008F1A5F"/>
    <w:rsid w:val="008F46F9"/>
    <w:rsid w:val="008F5850"/>
    <w:rsid w:val="008F5B98"/>
    <w:rsid w:val="008F7715"/>
    <w:rsid w:val="00900AED"/>
    <w:rsid w:val="00900BA3"/>
    <w:rsid w:val="00901EA0"/>
    <w:rsid w:val="0090320B"/>
    <w:rsid w:val="00903487"/>
    <w:rsid w:val="00911279"/>
    <w:rsid w:val="00911705"/>
    <w:rsid w:val="009151CE"/>
    <w:rsid w:val="00926F1D"/>
    <w:rsid w:val="0093234D"/>
    <w:rsid w:val="00935A18"/>
    <w:rsid w:val="00935E05"/>
    <w:rsid w:val="00941AA0"/>
    <w:rsid w:val="00944AB0"/>
    <w:rsid w:val="009453F2"/>
    <w:rsid w:val="00945DDE"/>
    <w:rsid w:val="00947BB4"/>
    <w:rsid w:val="009507F0"/>
    <w:rsid w:val="00951899"/>
    <w:rsid w:val="0095441D"/>
    <w:rsid w:val="00961131"/>
    <w:rsid w:val="009624F7"/>
    <w:rsid w:val="009632ED"/>
    <w:rsid w:val="00966B47"/>
    <w:rsid w:val="0096728C"/>
    <w:rsid w:val="00970D79"/>
    <w:rsid w:val="00971BCE"/>
    <w:rsid w:val="009771E9"/>
    <w:rsid w:val="00977F1E"/>
    <w:rsid w:val="00983DD1"/>
    <w:rsid w:val="0098433A"/>
    <w:rsid w:val="0098452C"/>
    <w:rsid w:val="0099171F"/>
    <w:rsid w:val="00993073"/>
    <w:rsid w:val="00996F1B"/>
    <w:rsid w:val="00997022"/>
    <w:rsid w:val="00997BAA"/>
    <w:rsid w:val="009A067E"/>
    <w:rsid w:val="009A63E4"/>
    <w:rsid w:val="009B50F9"/>
    <w:rsid w:val="009B5777"/>
    <w:rsid w:val="009C2AE8"/>
    <w:rsid w:val="009C4468"/>
    <w:rsid w:val="009D6392"/>
    <w:rsid w:val="009D6452"/>
    <w:rsid w:val="009E31B0"/>
    <w:rsid w:val="009E413F"/>
    <w:rsid w:val="009E5824"/>
    <w:rsid w:val="009F27A6"/>
    <w:rsid w:val="00A02CFA"/>
    <w:rsid w:val="00A04820"/>
    <w:rsid w:val="00A0546A"/>
    <w:rsid w:val="00A11B6D"/>
    <w:rsid w:val="00A12DE5"/>
    <w:rsid w:val="00A20A1F"/>
    <w:rsid w:val="00A21C1F"/>
    <w:rsid w:val="00A31EAA"/>
    <w:rsid w:val="00A325D7"/>
    <w:rsid w:val="00A34C72"/>
    <w:rsid w:val="00A351B1"/>
    <w:rsid w:val="00A366AC"/>
    <w:rsid w:val="00A367FB"/>
    <w:rsid w:val="00A42C80"/>
    <w:rsid w:val="00A46FF4"/>
    <w:rsid w:val="00A470EE"/>
    <w:rsid w:val="00A473CA"/>
    <w:rsid w:val="00A55661"/>
    <w:rsid w:val="00A5740A"/>
    <w:rsid w:val="00A57C47"/>
    <w:rsid w:val="00A604F8"/>
    <w:rsid w:val="00A66774"/>
    <w:rsid w:val="00A71999"/>
    <w:rsid w:val="00A77F43"/>
    <w:rsid w:val="00A80BD7"/>
    <w:rsid w:val="00A81C95"/>
    <w:rsid w:val="00A86BFB"/>
    <w:rsid w:val="00A8756A"/>
    <w:rsid w:val="00A92A4B"/>
    <w:rsid w:val="00A92B01"/>
    <w:rsid w:val="00A9666C"/>
    <w:rsid w:val="00A97FA8"/>
    <w:rsid w:val="00AA0A72"/>
    <w:rsid w:val="00AA1733"/>
    <w:rsid w:val="00AA27C7"/>
    <w:rsid w:val="00AB4EDE"/>
    <w:rsid w:val="00AB6AB5"/>
    <w:rsid w:val="00AC1C1F"/>
    <w:rsid w:val="00AC2122"/>
    <w:rsid w:val="00AC368E"/>
    <w:rsid w:val="00AC3FFB"/>
    <w:rsid w:val="00AD193C"/>
    <w:rsid w:val="00AD4708"/>
    <w:rsid w:val="00AD7322"/>
    <w:rsid w:val="00AE2A78"/>
    <w:rsid w:val="00AE6F6D"/>
    <w:rsid w:val="00AE7CF8"/>
    <w:rsid w:val="00AF0C40"/>
    <w:rsid w:val="00AF1785"/>
    <w:rsid w:val="00AF2520"/>
    <w:rsid w:val="00AF7858"/>
    <w:rsid w:val="00B00527"/>
    <w:rsid w:val="00B01F6A"/>
    <w:rsid w:val="00B0744B"/>
    <w:rsid w:val="00B11A9D"/>
    <w:rsid w:val="00B1571B"/>
    <w:rsid w:val="00B24631"/>
    <w:rsid w:val="00B2520E"/>
    <w:rsid w:val="00B27232"/>
    <w:rsid w:val="00B313FB"/>
    <w:rsid w:val="00B3778B"/>
    <w:rsid w:val="00B37E6D"/>
    <w:rsid w:val="00B41EB8"/>
    <w:rsid w:val="00B42E7D"/>
    <w:rsid w:val="00B5019F"/>
    <w:rsid w:val="00B501E5"/>
    <w:rsid w:val="00B57DC9"/>
    <w:rsid w:val="00B607FA"/>
    <w:rsid w:val="00B65AFC"/>
    <w:rsid w:val="00B65E21"/>
    <w:rsid w:val="00B6602F"/>
    <w:rsid w:val="00B7058F"/>
    <w:rsid w:val="00B743A1"/>
    <w:rsid w:val="00B747C8"/>
    <w:rsid w:val="00B7656E"/>
    <w:rsid w:val="00B84FEC"/>
    <w:rsid w:val="00B9225B"/>
    <w:rsid w:val="00B923AC"/>
    <w:rsid w:val="00B923FB"/>
    <w:rsid w:val="00B929F1"/>
    <w:rsid w:val="00B93BAD"/>
    <w:rsid w:val="00B95109"/>
    <w:rsid w:val="00B97B20"/>
    <w:rsid w:val="00B97BCC"/>
    <w:rsid w:val="00BA0518"/>
    <w:rsid w:val="00BA0D9C"/>
    <w:rsid w:val="00BA42F2"/>
    <w:rsid w:val="00BA476E"/>
    <w:rsid w:val="00BA6321"/>
    <w:rsid w:val="00BB2C58"/>
    <w:rsid w:val="00BB71DE"/>
    <w:rsid w:val="00BB7351"/>
    <w:rsid w:val="00BC1612"/>
    <w:rsid w:val="00BC1717"/>
    <w:rsid w:val="00BC1F03"/>
    <w:rsid w:val="00BC20CA"/>
    <w:rsid w:val="00BC28AE"/>
    <w:rsid w:val="00BC36CF"/>
    <w:rsid w:val="00BD0BD2"/>
    <w:rsid w:val="00BD2DB2"/>
    <w:rsid w:val="00BD3C26"/>
    <w:rsid w:val="00BD41ED"/>
    <w:rsid w:val="00BD4EBB"/>
    <w:rsid w:val="00BE6E78"/>
    <w:rsid w:val="00BF02A9"/>
    <w:rsid w:val="00BF6749"/>
    <w:rsid w:val="00C02828"/>
    <w:rsid w:val="00C05933"/>
    <w:rsid w:val="00C07E61"/>
    <w:rsid w:val="00C16722"/>
    <w:rsid w:val="00C17607"/>
    <w:rsid w:val="00C20D8F"/>
    <w:rsid w:val="00C22B71"/>
    <w:rsid w:val="00C23A3F"/>
    <w:rsid w:val="00C3230C"/>
    <w:rsid w:val="00C3458B"/>
    <w:rsid w:val="00C36F9A"/>
    <w:rsid w:val="00C41B2D"/>
    <w:rsid w:val="00C42A83"/>
    <w:rsid w:val="00C43B1A"/>
    <w:rsid w:val="00C61829"/>
    <w:rsid w:val="00C71C2D"/>
    <w:rsid w:val="00C74694"/>
    <w:rsid w:val="00C754E6"/>
    <w:rsid w:val="00C765B9"/>
    <w:rsid w:val="00C9230E"/>
    <w:rsid w:val="00C94137"/>
    <w:rsid w:val="00CA41CE"/>
    <w:rsid w:val="00CA4367"/>
    <w:rsid w:val="00CA5DA8"/>
    <w:rsid w:val="00CB20D6"/>
    <w:rsid w:val="00CC0107"/>
    <w:rsid w:val="00CC0D95"/>
    <w:rsid w:val="00CC3B93"/>
    <w:rsid w:val="00CC40CB"/>
    <w:rsid w:val="00CC5488"/>
    <w:rsid w:val="00CD1B49"/>
    <w:rsid w:val="00CD353E"/>
    <w:rsid w:val="00CD7331"/>
    <w:rsid w:val="00CE0F0F"/>
    <w:rsid w:val="00CE3DD3"/>
    <w:rsid w:val="00CF3B1F"/>
    <w:rsid w:val="00CF6DAC"/>
    <w:rsid w:val="00D0652F"/>
    <w:rsid w:val="00D07796"/>
    <w:rsid w:val="00D07FE7"/>
    <w:rsid w:val="00D201FA"/>
    <w:rsid w:val="00D21637"/>
    <w:rsid w:val="00D278A5"/>
    <w:rsid w:val="00D27BCB"/>
    <w:rsid w:val="00D303E6"/>
    <w:rsid w:val="00D312CD"/>
    <w:rsid w:val="00D33BE8"/>
    <w:rsid w:val="00D34654"/>
    <w:rsid w:val="00D36035"/>
    <w:rsid w:val="00D43494"/>
    <w:rsid w:val="00D438E5"/>
    <w:rsid w:val="00D438FD"/>
    <w:rsid w:val="00D500EB"/>
    <w:rsid w:val="00D52C2E"/>
    <w:rsid w:val="00D53355"/>
    <w:rsid w:val="00D628A9"/>
    <w:rsid w:val="00D6372B"/>
    <w:rsid w:val="00D65405"/>
    <w:rsid w:val="00D65602"/>
    <w:rsid w:val="00D7759C"/>
    <w:rsid w:val="00D834B5"/>
    <w:rsid w:val="00D90ED4"/>
    <w:rsid w:val="00D92705"/>
    <w:rsid w:val="00D94196"/>
    <w:rsid w:val="00D94717"/>
    <w:rsid w:val="00D94B20"/>
    <w:rsid w:val="00DA73B0"/>
    <w:rsid w:val="00DB19FE"/>
    <w:rsid w:val="00DB1CAC"/>
    <w:rsid w:val="00DB2E61"/>
    <w:rsid w:val="00DB5ABD"/>
    <w:rsid w:val="00DC1F7D"/>
    <w:rsid w:val="00DC3555"/>
    <w:rsid w:val="00DD45AA"/>
    <w:rsid w:val="00DF553A"/>
    <w:rsid w:val="00E02D94"/>
    <w:rsid w:val="00E02F1E"/>
    <w:rsid w:val="00E051A0"/>
    <w:rsid w:val="00E07BEC"/>
    <w:rsid w:val="00E17808"/>
    <w:rsid w:val="00E31F6F"/>
    <w:rsid w:val="00E32E49"/>
    <w:rsid w:val="00E4119D"/>
    <w:rsid w:val="00E417B0"/>
    <w:rsid w:val="00E41CED"/>
    <w:rsid w:val="00E4724C"/>
    <w:rsid w:val="00E472CA"/>
    <w:rsid w:val="00E47D5A"/>
    <w:rsid w:val="00E50780"/>
    <w:rsid w:val="00E51853"/>
    <w:rsid w:val="00E55D11"/>
    <w:rsid w:val="00E56D44"/>
    <w:rsid w:val="00E57688"/>
    <w:rsid w:val="00E64D39"/>
    <w:rsid w:val="00E73958"/>
    <w:rsid w:val="00E7405F"/>
    <w:rsid w:val="00E74A46"/>
    <w:rsid w:val="00E8004E"/>
    <w:rsid w:val="00E85AA4"/>
    <w:rsid w:val="00E9197D"/>
    <w:rsid w:val="00E91AAC"/>
    <w:rsid w:val="00E95006"/>
    <w:rsid w:val="00E96ED8"/>
    <w:rsid w:val="00E972CE"/>
    <w:rsid w:val="00E975C4"/>
    <w:rsid w:val="00EB00F1"/>
    <w:rsid w:val="00EB18B3"/>
    <w:rsid w:val="00EB3C21"/>
    <w:rsid w:val="00EC1DC9"/>
    <w:rsid w:val="00EC25F9"/>
    <w:rsid w:val="00EC2A0D"/>
    <w:rsid w:val="00EC63AD"/>
    <w:rsid w:val="00EC6697"/>
    <w:rsid w:val="00EE1594"/>
    <w:rsid w:val="00EE6B0E"/>
    <w:rsid w:val="00EF2AA3"/>
    <w:rsid w:val="00EF4167"/>
    <w:rsid w:val="00EF4916"/>
    <w:rsid w:val="00F014E3"/>
    <w:rsid w:val="00F071D9"/>
    <w:rsid w:val="00F076C5"/>
    <w:rsid w:val="00F161F6"/>
    <w:rsid w:val="00F3129C"/>
    <w:rsid w:val="00F32B1D"/>
    <w:rsid w:val="00F337BE"/>
    <w:rsid w:val="00F36684"/>
    <w:rsid w:val="00F472ED"/>
    <w:rsid w:val="00F51480"/>
    <w:rsid w:val="00F518EC"/>
    <w:rsid w:val="00F532AF"/>
    <w:rsid w:val="00F559F3"/>
    <w:rsid w:val="00F640E0"/>
    <w:rsid w:val="00F64518"/>
    <w:rsid w:val="00F72298"/>
    <w:rsid w:val="00F74BBF"/>
    <w:rsid w:val="00F77C28"/>
    <w:rsid w:val="00F77E3B"/>
    <w:rsid w:val="00F856F4"/>
    <w:rsid w:val="00F87713"/>
    <w:rsid w:val="00F87FF1"/>
    <w:rsid w:val="00F91B7A"/>
    <w:rsid w:val="00F91FFD"/>
    <w:rsid w:val="00F9474C"/>
    <w:rsid w:val="00FA2D53"/>
    <w:rsid w:val="00FA3ADF"/>
    <w:rsid w:val="00FA48DF"/>
    <w:rsid w:val="00FA727B"/>
    <w:rsid w:val="00FB249C"/>
    <w:rsid w:val="00FB4CFD"/>
    <w:rsid w:val="00FC4493"/>
    <w:rsid w:val="00FC706B"/>
    <w:rsid w:val="00FD3BB7"/>
    <w:rsid w:val="00FD3FEC"/>
    <w:rsid w:val="00FD61F0"/>
    <w:rsid w:val="00FE2E38"/>
    <w:rsid w:val="00FF2A99"/>
    <w:rsid w:val="00FF2EB9"/>
    <w:rsid w:val="00FF6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D00DB"/>
  <w15:chartTrackingRefBased/>
  <w15:docId w15:val="{CD2AD92C-D813-4262-AB3D-FDFF48F5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tLeast"/>
    </w:pPr>
    <w:rPr>
      <w:rFonts w:ascii="Arial" w:hAnsi="Arial" w:cs="Arial"/>
    </w:rPr>
  </w:style>
  <w:style w:type="paragraph" w:styleId="Heading1">
    <w:name w:val="heading 1"/>
    <w:basedOn w:val="Normal"/>
    <w:next w:val="Normal"/>
    <w:link w:val="Heading1Char"/>
    <w:uiPriority w:val="9"/>
    <w:qFormat/>
    <w:rsid w:val="005526B9"/>
    <w:pPr>
      <w:keepNext/>
      <w:keepLines/>
      <w:spacing w:before="360" w:after="80"/>
      <w:outlineLvl w:val="0"/>
    </w:pPr>
    <w:rPr>
      <w:rFonts w:eastAsiaTheme="majorEastAsia"/>
      <w:color w:val="0F4761"/>
      <w:sz w:val="40"/>
      <w:szCs w:val="40"/>
    </w:rPr>
  </w:style>
  <w:style w:type="paragraph" w:styleId="Heading2">
    <w:name w:val="heading 2"/>
    <w:basedOn w:val="Normal"/>
    <w:next w:val="Normal"/>
    <w:link w:val="Heading2Char"/>
    <w:uiPriority w:val="9"/>
    <w:unhideWhenUsed/>
    <w:qFormat/>
    <w:rsid w:val="005526B9"/>
    <w:pPr>
      <w:keepNext/>
      <w:keepLines/>
      <w:spacing w:before="160" w:after="80"/>
      <w:outlineLvl w:val="1"/>
    </w:pPr>
    <w:rPr>
      <w:rFonts w:eastAsiaTheme="majorEastAsia"/>
      <w:color w:val="0F4761"/>
      <w:sz w:val="32"/>
      <w:szCs w:val="32"/>
    </w:rPr>
  </w:style>
  <w:style w:type="paragraph" w:styleId="Heading3">
    <w:name w:val="heading 3"/>
    <w:basedOn w:val="Normal"/>
    <w:next w:val="Normal"/>
    <w:link w:val="Heading3Char"/>
    <w:uiPriority w:val="9"/>
    <w:semiHidden/>
    <w:unhideWhenUsed/>
    <w:qFormat/>
    <w:rsid w:val="005526B9"/>
    <w:pPr>
      <w:keepNext/>
      <w:keepLines/>
      <w:spacing w:before="160" w:after="80"/>
      <w:outlineLvl w:val="2"/>
    </w:pPr>
    <w:rPr>
      <w:rFonts w:eastAsiaTheme="majorEastAsia"/>
      <w:color w:val="0F4761"/>
      <w:sz w:val="28"/>
      <w:szCs w:val="28"/>
    </w:rPr>
  </w:style>
  <w:style w:type="paragraph" w:styleId="Heading4">
    <w:name w:val="heading 4"/>
    <w:basedOn w:val="Normal"/>
    <w:next w:val="Normal"/>
    <w:link w:val="Heading4Char"/>
    <w:uiPriority w:val="9"/>
    <w:semiHidden/>
    <w:unhideWhenUsed/>
    <w:qFormat/>
    <w:rsid w:val="005526B9"/>
    <w:pPr>
      <w:keepNext/>
      <w:keepLines/>
      <w:spacing w:before="80" w:after="40"/>
      <w:outlineLvl w:val="3"/>
    </w:pPr>
    <w:rPr>
      <w:rFonts w:eastAsiaTheme="majorEastAsia"/>
      <w:i/>
      <w:iCs/>
      <w:color w:val="0F4761"/>
    </w:rPr>
  </w:style>
  <w:style w:type="paragraph" w:styleId="Heading5">
    <w:name w:val="heading 5"/>
    <w:basedOn w:val="Normal"/>
    <w:next w:val="Normal"/>
    <w:link w:val="Heading5Char"/>
    <w:uiPriority w:val="9"/>
    <w:semiHidden/>
    <w:unhideWhenUsed/>
    <w:qFormat/>
    <w:rsid w:val="005526B9"/>
    <w:pPr>
      <w:keepNext/>
      <w:keepLines/>
      <w:spacing w:before="80" w:after="40"/>
      <w:outlineLvl w:val="4"/>
    </w:pPr>
    <w:rPr>
      <w:rFonts w:eastAsiaTheme="majorEastAsia"/>
      <w:color w:val="0F4761"/>
    </w:rPr>
  </w:style>
  <w:style w:type="paragraph" w:styleId="Heading6">
    <w:name w:val="heading 6"/>
    <w:basedOn w:val="Normal"/>
    <w:next w:val="Normal"/>
    <w:link w:val="Heading6Char"/>
    <w:uiPriority w:val="9"/>
    <w:semiHidden/>
    <w:unhideWhenUsed/>
    <w:qFormat/>
    <w:rsid w:val="005526B9"/>
    <w:pPr>
      <w:keepNext/>
      <w:keepLines/>
      <w:spacing w:before="40" w:after="0"/>
      <w:outlineLvl w:val="5"/>
    </w:pPr>
    <w:rPr>
      <w:rFonts w:eastAsiaTheme="majorEastAsia"/>
      <w:i/>
      <w:iCs/>
      <w:color w:val="595959"/>
    </w:rPr>
  </w:style>
  <w:style w:type="paragraph" w:styleId="Heading7">
    <w:name w:val="heading 7"/>
    <w:basedOn w:val="Normal"/>
    <w:next w:val="Normal"/>
    <w:link w:val="Heading7Char"/>
    <w:uiPriority w:val="9"/>
    <w:semiHidden/>
    <w:unhideWhenUsed/>
    <w:qFormat/>
    <w:rsid w:val="005526B9"/>
    <w:pPr>
      <w:keepNext/>
      <w:keepLines/>
      <w:spacing w:before="40" w:after="0"/>
      <w:outlineLvl w:val="6"/>
    </w:pPr>
    <w:rPr>
      <w:rFonts w:eastAsiaTheme="majorEastAsia"/>
      <w:color w:val="595959"/>
    </w:rPr>
  </w:style>
  <w:style w:type="paragraph" w:styleId="Heading8">
    <w:name w:val="heading 8"/>
    <w:basedOn w:val="Normal"/>
    <w:next w:val="Normal"/>
    <w:link w:val="Heading8Char"/>
    <w:uiPriority w:val="9"/>
    <w:semiHidden/>
    <w:unhideWhenUsed/>
    <w:qFormat/>
    <w:rsid w:val="005526B9"/>
    <w:pPr>
      <w:keepNext/>
      <w:keepLines/>
      <w:spacing w:after="0"/>
      <w:outlineLvl w:val="7"/>
    </w:pPr>
    <w:rPr>
      <w:rFonts w:eastAsiaTheme="majorEastAsia"/>
      <w:i/>
      <w:iCs/>
      <w:color w:val="272727"/>
    </w:rPr>
  </w:style>
  <w:style w:type="paragraph" w:styleId="Heading9">
    <w:name w:val="heading 9"/>
    <w:basedOn w:val="Normal"/>
    <w:next w:val="Normal"/>
    <w:link w:val="Heading9Char"/>
    <w:uiPriority w:val="9"/>
    <w:semiHidden/>
    <w:unhideWhenUsed/>
    <w:qFormat/>
    <w:rsid w:val="005526B9"/>
    <w:pPr>
      <w:keepNext/>
      <w:keepLines/>
      <w:spacing w:after="0"/>
      <w:outlineLvl w:val="8"/>
    </w:pPr>
    <w:rPr>
      <w:rFonts w:eastAsiaTheme="majorEastAsia"/>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6B9"/>
    <w:rPr>
      <w:rFonts w:ascii="Arial" w:eastAsiaTheme="majorEastAsia" w:hAnsi="Arial" w:cs="Arial"/>
      <w:color w:val="0F4761"/>
      <w:sz w:val="40"/>
      <w:szCs w:val="40"/>
    </w:rPr>
  </w:style>
  <w:style w:type="character" w:customStyle="1" w:styleId="Heading2Char">
    <w:name w:val="Heading 2 Char"/>
    <w:basedOn w:val="DefaultParagraphFont"/>
    <w:link w:val="Heading2"/>
    <w:uiPriority w:val="9"/>
    <w:rsid w:val="005526B9"/>
    <w:rPr>
      <w:rFonts w:ascii="Arial" w:eastAsiaTheme="majorEastAsia" w:hAnsi="Arial" w:cs="Arial"/>
      <w:color w:val="0F4761"/>
      <w:sz w:val="32"/>
      <w:szCs w:val="32"/>
    </w:rPr>
  </w:style>
  <w:style w:type="character" w:customStyle="1" w:styleId="Heading3Char">
    <w:name w:val="Heading 3 Char"/>
    <w:basedOn w:val="DefaultParagraphFont"/>
    <w:link w:val="Heading3"/>
    <w:uiPriority w:val="9"/>
    <w:semiHidden/>
    <w:rsid w:val="005526B9"/>
    <w:rPr>
      <w:rFonts w:ascii="Arial" w:eastAsiaTheme="majorEastAsia" w:hAnsi="Arial" w:cs="Arial"/>
      <w:color w:val="0F4761"/>
      <w:sz w:val="28"/>
      <w:szCs w:val="28"/>
    </w:rPr>
  </w:style>
  <w:style w:type="character" w:customStyle="1" w:styleId="Heading4Char">
    <w:name w:val="Heading 4 Char"/>
    <w:basedOn w:val="DefaultParagraphFont"/>
    <w:link w:val="Heading4"/>
    <w:uiPriority w:val="9"/>
    <w:semiHidden/>
    <w:rsid w:val="005526B9"/>
    <w:rPr>
      <w:rFonts w:ascii="Arial" w:eastAsiaTheme="majorEastAsia" w:hAnsi="Arial" w:cs="Arial"/>
      <w:i/>
      <w:iCs/>
      <w:color w:val="0F4761"/>
    </w:rPr>
  </w:style>
  <w:style w:type="character" w:customStyle="1" w:styleId="Heading5Char">
    <w:name w:val="Heading 5 Char"/>
    <w:basedOn w:val="DefaultParagraphFont"/>
    <w:link w:val="Heading5"/>
    <w:uiPriority w:val="9"/>
    <w:semiHidden/>
    <w:rsid w:val="005526B9"/>
    <w:rPr>
      <w:rFonts w:ascii="Arial" w:eastAsiaTheme="majorEastAsia" w:hAnsi="Arial" w:cs="Arial"/>
      <w:color w:val="0F4761"/>
    </w:rPr>
  </w:style>
  <w:style w:type="character" w:customStyle="1" w:styleId="Heading6Char">
    <w:name w:val="Heading 6 Char"/>
    <w:basedOn w:val="DefaultParagraphFont"/>
    <w:link w:val="Heading6"/>
    <w:uiPriority w:val="9"/>
    <w:semiHidden/>
    <w:rsid w:val="005526B9"/>
    <w:rPr>
      <w:rFonts w:ascii="Arial" w:eastAsiaTheme="majorEastAsia" w:hAnsi="Arial" w:cs="Arial"/>
      <w:i/>
      <w:iCs/>
      <w:color w:val="595959"/>
    </w:rPr>
  </w:style>
  <w:style w:type="character" w:customStyle="1" w:styleId="Heading7Char">
    <w:name w:val="Heading 7 Char"/>
    <w:basedOn w:val="DefaultParagraphFont"/>
    <w:link w:val="Heading7"/>
    <w:uiPriority w:val="9"/>
    <w:semiHidden/>
    <w:rsid w:val="005526B9"/>
    <w:rPr>
      <w:rFonts w:ascii="Arial" w:eastAsiaTheme="majorEastAsia" w:hAnsi="Arial" w:cs="Arial"/>
      <w:color w:val="595959"/>
    </w:rPr>
  </w:style>
  <w:style w:type="character" w:customStyle="1" w:styleId="Heading8Char">
    <w:name w:val="Heading 8 Char"/>
    <w:basedOn w:val="DefaultParagraphFont"/>
    <w:link w:val="Heading8"/>
    <w:uiPriority w:val="9"/>
    <w:semiHidden/>
    <w:rsid w:val="005526B9"/>
    <w:rPr>
      <w:rFonts w:ascii="Arial" w:eastAsiaTheme="majorEastAsia" w:hAnsi="Arial" w:cs="Arial"/>
      <w:i/>
      <w:iCs/>
      <w:color w:val="272727"/>
    </w:rPr>
  </w:style>
  <w:style w:type="character" w:customStyle="1" w:styleId="Heading9Char">
    <w:name w:val="Heading 9 Char"/>
    <w:basedOn w:val="DefaultParagraphFont"/>
    <w:link w:val="Heading9"/>
    <w:uiPriority w:val="9"/>
    <w:semiHidden/>
    <w:rsid w:val="005526B9"/>
    <w:rPr>
      <w:rFonts w:ascii="Arial" w:eastAsiaTheme="majorEastAsia" w:hAnsi="Arial" w:cs="Arial"/>
      <w:color w:val="272727"/>
    </w:rPr>
  </w:style>
  <w:style w:type="paragraph" w:styleId="Title">
    <w:name w:val="Title"/>
    <w:basedOn w:val="Normal"/>
    <w:next w:val="Normal"/>
    <w:link w:val="TitleChar"/>
    <w:uiPriority w:val="10"/>
    <w:qFormat/>
    <w:rsid w:val="005526B9"/>
    <w:pPr>
      <w:spacing w:after="8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5526B9"/>
    <w:rPr>
      <w:rFonts w:ascii="Arial" w:eastAsiaTheme="majorEastAsia" w:hAnsi="Arial" w:cs="Arial"/>
      <w:spacing w:val="-10"/>
      <w:kern w:val="28"/>
      <w:sz w:val="56"/>
      <w:szCs w:val="56"/>
    </w:rPr>
  </w:style>
  <w:style w:type="paragraph" w:styleId="Subtitle">
    <w:name w:val="Subtitle"/>
    <w:basedOn w:val="Normal"/>
    <w:next w:val="Normal"/>
    <w:link w:val="SubtitleChar"/>
    <w:uiPriority w:val="11"/>
    <w:qFormat/>
    <w:rsid w:val="005526B9"/>
    <w:pPr>
      <w:numPr>
        <w:ilvl w:val="1"/>
      </w:numPr>
    </w:pPr>
    <w:rPr>
      <w:rFonts w:eastAsiaTheme="majorEastAsia"/>
      <w:color w:val="595959"/>
      <w:spacing w:val="15"/>
      <w:sz w:val="28"/>
      <w:szCs w:val="28"/>
    </w:rPr>
  </w:style>
  <w:style w:type="character" w:customStyle="1" w:styleId="SubtitleChar">
    <w:name w:val="Subtitle Char"/>
    <w:basedOn w:val="DefaultParagraphFont"/>
    <w:link w:val="Subtitle"/>
    <w:uiPriority w:val="11"/>
    <w:rsid w:val="005526B9"/>
    <w:rPr>
      <w:rFonts w:ascii="Arial" w:eastAsiaTheme="majorEastAsia" w:hAnsi="Arial" w:cs="Arial"/>
      <w:color w:val="595959"/>
      <w:spacing w:val="15"/>
      <w:sz w:val="28"/>
      <w:szCs w:val="28"/>
    </w:rPr>
  </w:style>
  <w:style w:type="paragraph" w:styleId="Quote">
    <w:name w:val="Quote"/>
    <w:basedOn w:val="Normal"/>
    <w:next w:val="Normal"/>
    <w:link w:val="QuoteChar"/>
    <w:uiPriority w:val="29"/>
    <w:qFormat/>
    <w:rsid w:val="005526B9"/>
    <w:pPr>
      <w:spacing w:before="160"/>
      <w:jc w:val="center"/>
    </w:pPr>
    <w:rPr>
      <w:i/>
      <w:iCs/>
      <w:color w:val="404040"/>
    </w:rPr>
  </w:style>
  <w:style w:type="character" w:customStyle="1" w:styleId="QuoteChar">
    <w:name w:val="Quote Char"/>
    <w:basedOn w:val="DefaultParagraphFont"/>
    <w:link w:val="Quote"/>
    <w:uiPriority w:val="29"/>
    <w:rsid w:val="005526B9"/>
    <w:rPr>
      <w:rFonts w:ascii="Arial" w:hAnsi="Arial" w:cs="Arial"/>
      <w:i/>
      <w:iCs/>
      <w:color w:val="404040"/>
    </w:rPr>
  </w:style>
  <w:style w:type="paragraph" w:styleId="ListParagraph">
    <w:name w:val="List Paragraph"/>
    <w:basedOn w:val="Normal"/>
    <w:uiPriority w:val="34"/>
    <w:qFormat/>
    <w:rsid w:val="005526B9"/>
    <w:pPr>
      <w:ind w:left="720"/>
      <w:contextualSpacing/>
    </w:pPr>
  </w:style>
  <w:style w:type="character" w:styleId="IntenseEmphasis">
    <w:name w:val="Intense Emphasis"/>
    <w:basedOn w:val="DefaultParagraphFont"/>
    <w:uiPriority w:val="21"/>
    <w:qFormat/>
    <w:rsid w:val="005526B9"/>
    <w:rPr>
      <w:rFonts w:ascii="Arial" w:hAnsi="Arial" w:cs="Arial"/>
      <w:i/>
      <w:iCs/>
      <w:color w:val="0F4761"/>
      <w:sz w:val="22"/>
    </w:rPr>
  </w:style>
  <w:style w:type="paragraph" w:styleId="IntenseQuote">
    <w:name w:val="Intense Quote"/>
    <w:basedOn w:val="Normal"/>
    <w:next w:val="Normal"/>
    <w:link w:val="IntenseQuoteChar"/>
    <w:uiPriority w:val="30"/>
    <w:qFormat/>
    <w:rsid w:val="005526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5526B9"/>
    <w:rPr>
      <w:rFonts w:ascii="Arial" w:hAnsi="Arial" w:cs="Arial"/>
      <w:i/>
      <w:iCs/>
      <w:color w:val="0F4761"/>
    </w:rPr>
  </w:style>
  <w:style w:type="character" w:styleId="IntenseReference">
    <w:name w:val="Intense Reference"/>
    <w:basedOn w:val="DefaultParagraphFont"/>
    <w:uiPriority w:val="32"/>
    <w:qFormat/>
    <w:rsid w:val="005526B9"/>
    <w:rPr>
      <w:rFonts w:ascii="Arial" w:hAnsi="Arial" w:cs="Arial"/>
      <w:b/>
      <w:bCs/>
      <w:smallCaps/>
      <w:color w:val="0F4761"/>
      <w:spacing w:val="5"/>
      <w:sz w:val="22"/>
    </w:rPr>
  </w:style>
  <w:style w:type="character" w:styleId="Hyperlink">
    <w:name w:val="Hyperlink"/>
    <w:basedOn w:val="DefaultParagraphFont"/>
    <w:uiPriority w:val="99"/>
    <w:unhideWhenUsed/>
    <w:rsid w:val="005526B9"/>
    <w:rPr>
      <w:color w:val="467886" w:themeColor="hyperlink"/>
      <w:u w:val="single"/>
    </w:rPr>
  </w:style>
  <w:style w:type="character" w:styleId="UnresolvedMention">
    <w:name w:val="Unresolved Mention"/>
    <w:basedOn w:val="DefaultParagraphFont"/>
    <w:uiPriority w:val="99"/>
    <w:semiHidden/>
    <w:unhideWhenUsed/>
    <w:rsid w:val="005526B9"/>
    <w:rPr>
      <w:color w:val="605E5C"/>
      <w:shd w:val="clear" w:color="auto" w:fill="E1DFDD"/>
    </w:rPr>
  </w:style>
  <w:style w:type="character" w:styleId="BookTitle">
    <w:name w:val="Book Title"/>
    <w:basedOn w:val="DefaultParagraphFont"/>
    <w:uiPriority w:val="33"/>
    <w:qFormat/>
    <w:rsid w:val="008F5850"/>
    <w:rPr>
      <w:rFonts w:ascii="Arial" w:hAnsi="Arial" w:cs="Arial"/>
      <w:b/>
      <w:bCs/>
      <w:i/>
      <w:iCs/>
      <w:spacing w:val="5"/>
      <w:sz w:val="22"/>
    </w:rPr>
  </w:style>
  <w:style w:type="paragraph" w:styleId="Caption">
    <w:name w:val="caption"/>
    <w:basedOn w:val="Normal"/>
    <w:next w:val="Normal"/>
    <w:uiPriority w:val="35"/>
    <w:semiHidden/>
    <w:unhideWhenUsed/>
    <w:qFormat/>
    <w:rsid w:val="008F5850"/>
    <w:pPr>
      <w:spacing w:after="200" w:line="240" w:lineRule="atLeast"/>
    </w:pPr>
    <w:rPr>
      <w:i/>
      <w:iCs/>
      <w:color w:val="0E2841"/>
      <w:sz w:val="18"/>
      <w:szCs w:val="18"/>
    </w:rPr>
  </w:style>
  <w:style w:type="character" w:styleId="Emphasis">
    <w:name w:val="Emphasis"/>
    <w:basedOn w:val="DefaultParagraphFont"/>
    <w:uiPriority w:val="20"/>
    <w:qFormat/>
    <w:rsid w:val="008F5850"/>
    <w:rPr>
      <w:rFonts w:ascii="Arial" w:hAnsi="Arial" w:cs="Arial"/>
      <w:i/>
      <w:iCs/>
      <w:sz w:val="22"/>
    </w:rPr>
  </w:style>
  <w:style w:type="paragraph" w:styleId="NoSpacing">
    <w:name w:val="No Spacing"/>
    <w:uiPriority w:val="1"/>
    <w:qFormat/>
    <w:rsid w:val="008F5850"/>
    <w:pPr>
      <w:spacing w:after="0" w:line="240" w:lineRule="atLeast"/>
    </w:pPr>
    <w:rPr>
      <w:rFonts w:ascii="Arial" w:hAnsi="Arial" w:cs="Arial"/>
    </w:rPr>
  </w:style>
  <w:style w:type="character" w:styleId="Strong">
    <w:name w:val="Strong"/>
    <w:basedOn w:val="DefaultParagraphFont"/>
    <w:uiPriority w:val="22"/>
    <w:qFormat/>
    <w:rsid w:val="008F5850"/>
    <w:rPr>
      <w:rFonts w:ascii="Arial" w:hAnsi="Arial" w:cs="Arial"/>
      <w:b/>
      <w:bCs/>
      <w:sz w:val="22"/>
    </w:rPr>
  </w:style>
  <w:style w:type="character" w:styleId="SubtleEmphasis">
    <w:name w:val="Subtle Emphasis"/>
    <w:basedOn w:val="DefaultParagraphFont"/>
    <w:uiPriority w:val="19"/>
    <w:qFormat/>
    <w:rsid w:val="008F5850"/>
    <w:rPr>
      <w:rFonts w:ascii="Arial" w:hAnsi="Arial" w:cs="Arial"/>
      <w:i/>
      <w:iCs/>
      <w:color w:val="404040"/>
      <w:sz w:val="22"/>
    </w:rPr>
  </w:style>
  <w:style w:type="character" w:styleId="SubtleReference">
    <w:name w:val="Subtle Reference"/>
    <w:basedOn w:val="DefaultParagraphFont"/>
    <w:uiPriority w:val="31"/>
    <w:qFormat/>
    <w:rsid w:val="008F5850"/>
    <w:rPr>
      <w:rFonts w:ascii="Arial" w:hAnsi="Arial" w:cs="Arial"/>
      <w:smallCaps/>
      <w:color w:val="5A5A5A"/>
      <w:sz w:val="22"/>
    </w:rPr>
  </w:style>
  <w:style w:type="paragraph" w:styleId="TOCHeading">
    <w:name w:val="TOC Heading"/>
    <w:basedOn w:val="Heading1"/>
    <w:next w:val="Normal"/>
    <w:uiPriority w:val="39"/>
    <w:semiHidden/>
    <w:unhideWhenUsed/>
    <w:qFormat/>
    <w:rsid w:val="008F5850"/>
    <w:pPr>
      <w:spacing w:before="240" w:after="0"/>
      <w:outlineLvl w:val="9"/>
    </w:pPr>
    <w:rPr>
      <w:sz w:val="32"/>
      <w:szCs w:val="32"/>
    </w:rPr>
  </w:style>
  <w:style w:type="paragraph" w:styleId="NormalWeb">
    <w:name w:val="Normal (Web)"/>
    <w:basedOn w:val="Normal"/>
    <w:uiPriority w:val="99"/>
    <w:semiHidden/>
    <w:unhideWhenUsed/>
    <w:rsid w:val="00C43B1A"/>
    <w:pPr>
      <w:spacing w:before="100" w:beforeAutospacing="1" w:after="100" w:afterAutospacing="1" w:line="240" w:lineRule="auto"/>
    </w:pPr>
    <w:rPr>
      <w:rFonts w:ascii="Times New Roman" w:hAnsi="Times New Roman" w:cs="Times New Roman"/>
      <w:sz w:val="24"/>
      <w:szCs w:val="24"/>
      <w:lang w:eastAsia="en-GB"/>
    </w:rPr>
  </w:style>
  <w:style w:type="table" w:styleId="GridTable4-Accent1">
    <w:name w:val="Grid Table 4 Accent 1"/>
    <w:basedOn w:val="TableNormal"/>
    <w:uiPriority w:val="49"/>
    <w:rsid w:val="00C43B1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B660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02F"/>
    <w:rPr>
      <w:rFonts w:ascii="Arial" w:hAnsi="Arial" w:cs="Arial"/>
    </w:rPr>
  </w:style>
  <w:style w:type="paragraph" w:styleId="Footer">
    <w:name w:val="footer"/>
    <w:basedOn w:val="Normal"/>
    <w:link w:val="FooterChar"/>
    <w:uiPriority w:val="99"/>
    <w:unhideWhenUsed/>
    <w:rsid w:val="00B660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02F"/>
    <w:rPr>
      <w:rFonts w:ascii="Arial" w:hAnsi="Arial" w:cs="Arial"/>
    </w:rPr>
  </w:style>
  <w:style w:type="paragraph" w:customStyle="1" w:styleId="BasicParagraph">
    <w:name w:val="[Basic Paragraph]"/>
    <w:basedOn w:val="Normal"/>
    <w:uiPriority w:val="99"/>
    <w:rsid w:val="00BC1612"/>
    <w:pPr>
      <w:autoSpaceDE w:val="0"/>
      <w:autoSpaceDN w:val="0"/>
      <w:adjustRightInd w:val="0"/>
      <w:spacing w:after="0" w:line="288" w:lineRule="auto"/>
      <w:textAlignment w:val="center"/>
    </w:pPr>
    <w:rPr>
      <w:rFonts w:ascii="Minion Pro" w:hAnsi="Minion Pro" w:cs="Minion Pro"/>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4862">
      <w:marLeft w:val="0"/>
      <w:marRight w:val="0"/>
      <w:marTop w:val="0"/>
      <w:marBottom w:val="160"/>
      <w:divBdr>
        <w:top w:val="none" w:sz="0" w:space="0" w:color="auto"/>
        <w:left w:val="none" w:sz="0" w:space="0" w:color="auto"/>
        <w:bottom w:val="none" w:sz="0" w:space="0" w:color="auto"/>
        <w:right w:val="none" w:sz="0" w:space="0" w:color="auto"/>
      </w:divBdr>
    </w:div>
    <w:div w:id="71631779">
      <w:marLeft w:val="0"/>
      <w:marRight w:val="0"/>
      <w:marTop w:val="0"/>
      <w:marBottom w:val="160"/>
      <w:divBdr>
        <w:top w:val="none" w:sz="0" w:space="0" w:color="auto"/>
        <w:left w:val="none" w:sz="0" w:space="0" w:color="auto"/>
        <w:bottom w:val="none" w:sz="0" w:space="0" w:color="auto"/>
        <w:right w:val="none" w:sz="0" w:space="0" w:color="auto"/>
      </w:divBdr>
    </w:div>
    <w:div w:id="86704229">
      <w:marLeft w:val="0"/>
      <w:marRight w:val="0"/>
      <w:marTop w:val="0"/>
      <w:marBottom w:val="160"/>
      <w:divBdr>
        <w:top w:val="none" w:sz="0" w:space="0" w:color="auto"/>
        <w:left w:val="none" w:sz="0" w:space="0" w:color="auto"/>
        <w:bottom w:val="none" w:sz="0" w:space="0" w:color="auto"/>
        <w:right w:val="none" w:sz="0" w:space="0" w:color="auto"/>
      </w:divBdr>
    </w:div>
    <w:div w:id="313531118">
      <w:marLeft w:val="0"/>
      <w:marRight w:val="0"/>
      <w:marTop w:val="0"/>
      <w:marBottom w:val="160"/>
      <w:divBdr>
        <w:top w:val="none" w:sz="0" w:space="0" w:color="auto"/>
        <w:left w:val="none" w:sz="0" w:space="0" w:color="auto"/>
        <w:bottom w:val="none" w:sz="0" w:space="0" w:color="auto"/>
        <w:right w:val="none" w:sz="0" w:space="0" w:color="auto"/>
      </w:divBdr>
    </w:div>
    <w:div w:id="374933555">
      <w:marLeft w:val="0"/>
      <w:marRight w:val="0"/>
      <w:marTop w:val="0"/>
      <w:marBottom w:val="160"/>
      <w:divBdr>
        <w:top w:val="none" w:sz="0" w:space="0" w:color="auto"/>
        <w:left w:val="none" w:sz="0" w:space="0" w:color="auto"/>
        <w:bottom w:val="none" w:sz="0" w:space="0" w:color="auto"/>
        <w:right w:val="none" w:sz="0" w:space="0" w:color="auto"/>
      </w:divBdr>
    </w:div>
    <w:div w:id="547497935">
      <w:marLeft w:val="0"/>
      <w:marRight w:val="0"/>
      <w:marTop w:val="0"/>
      <w:marBottom w:val="160"/>
      <w:divBdr>
        <w:top w:val="none" w:sz="0" w:space="0" w:color="auto"/>
        <w:left w:val="none" w:sz="0" w:space="0" w:color="auto"/>
        <w:bottom w:val="none" w:sz="0" w:space="0" w:color="auto"/>
        <w:right w:val="none" w:sz="0" w:space="0" w:color="auto"/>
      </w:divBdr>
    </w:div>
    <w:div w:id="632180125">
      <w:marLeft w:val="0"/>
      <w:marRight w:val="0"/>
      <w:marTop w:val="0"/>
      <w:marBottom w:val="160"/>
      <w:divBdr>
        <w:top w:val="none" w:sz="0" w:space="0" w:color="auto"/>
        <w:left w:val="none" w:sz="0" w:space="0" w:color="auto"/>
        <w:bottom w:val="none" w:sz="0" w:space="0" w:color="auto"/>
        <w:right w:val="none" w:sz="0" w:space="0" w:color="auto"/>
      </w:divBdr>
    </w:div>
    <w:div w:id="655110955">
      <w:marLeft w:val="0"/>
      <w:marRight w:val="0"/>
      <w:marTop w:val="0"/>
      <w:marBottom w:val="160"/>
      <w:divBdr>
        <w:top w:val="none" w:sz="0" w:space="0" w:color="auto"/>
        <w:left w:val="none" w:sz="0" w:space="0" w:color="auto"/>
        <w:bottom w:val="none" w:sz="0" w:space="0" w:color="auto"/>
        <w:right w:val="none" w:sz="0" w:space="0" w:color="auto"/>
      </w:divBdr>
    </w:div>
    <w:div w:id="1332442494">
      <w:marLeft w:val="0"/>
      <w:marRight w:val="0"/>
      <w:marTop w:val="0"/>
      <w:marBottom w:val="160"/>
      <w:divBdr>
        <w:top w:val="none" w:sz="0" w:space="0" w:color="auto"/>
        <w:left w:val="none" w:sz="0" w:space="0" w:color="auto"/>
        <w:bottom w:val="none" w:sz="0" w:space="0" w:color="auto"/>
        <w:right w:val="none" w:sz="0" w:space="0" w:color="auto"/>
      </w:divBdr>
    </w:div>
    <w:div w:id="1411079323">
      <w:marLeft w:val="0"/>
      <w:marRight w:val="0"/>
      <w:marTop w:val="0"/>
      <w:marBottom w:val="160"/>
      <w:divBdr>
        <w:top w:val="none" w:sz="0" w:space="0" w:color="auto"/>
        <w:left w:val="none" w:sz="0" w:space="0" w:color="auto"/>
        <w:bottom w:val="none" w:sz="0" w:space="0" w:color="auto"/>
        <w:right w:val="none" w:sz="0" w:space="0" w:color="auto"/>
      </w:divBdr>
    </w:div>
    <w:div w:id="1464546231">
      <w:marLeft w:val="0"/>
      <w:marRight w:val="0"/>
      <w:marTop w:val="0"/>
      <w:marBottom w:val="160"/>
      <w:divBdr>
        <w:top w:val="none" w:sz="0" w:space="0" w:color="auto"/>
        <w:left w:val="none" w:sz="0" w:space="0" w:color="auto"/>
        <w:bottom w:val="none" w:sz="0" w:space="0" w:color="auto"/>
        <w:right w:val="none" w:sz="0" w:space="0" w:color="auto"/>
      </w:divBdr>
    </w:div>
    <w:div w:id="1974403206">
      <w:marLeft w:val="0"/>
      <w:marRight w:val="0"/>
      <w:marTop w:val="0"/>
      <w:marBottom w:val="160"/>
      <w:divBdr>
        <w:top w:val="none" w:sz="0" w:space="0" w:color="auto"/>
        <w:left w:val="none" w:sz="0" w:space="0" w:color="auto"/>
        <w:bottom w:val="none" w:sz="0" w:space="0" w:color="auto"/>
        <w:right w:val="none" w:sz="0" w:space="0" w:color="auto"/>
      </w:divBdr>
    </w:div>
    <w:div w:id="1981375872">
      <w:marLeft w:val="0"/>
      <w:marRight w:val="0"/>
      <w:marTop w:val="0"/>
      <w:marBottom w:val="160"/>
      <w:divBdr>
        <w:top w:val="none" w:sz="0" w:space="0" w:color="auto"/>
        <w:left w:val="none" w:sz="0" w:space="0" w:color="auto"/>
        <w:bottom w:val="none" w:sz="0" w:space="0" w:color="auto"/>
        <w:right w:val="none" w:sz="0" w:space="0" w:color="auto"/>
      </w:divBdr>
    </w:div>
    <w:div w:id="2006274981">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E031652-F98B-482F-ABBE-61AD931E8D98}">
  <ds:schemaRefs>
    <ds:schemaRef ds:uri="http://schemas.microsoft.com/sharepoint/v3/contenttype/forms"/>
  </ds:schemaRefs>
</ds:datastoreItem>
</file>

<file path=customXml/itemProps2.xml><?xml version="1.0" encoding="utf-8"?>
<ds:datastoreItem xmlns:ds="http://schemas.openxmlformats.org/officeDocument/2006/customXml" ds:itemID="{36F0E302-08FF-4D71-94DD-9617D46D8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EF4556-4AD7-440E-9FE2-539D70B78DAC}">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3158</Words>
  <Characters>18007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Leanne Johnson</dc:creator>
  <cp:keywords/>
  <dc:description/>
  <cp:lastModifiedBy>Alex Carter</cp:lastModifiedBy>
  <cp:revision>2</cp:revision>
  <dcterms:created xsi:type="dcterms:W3CDTF">2026-09-18T11:37:00Z</dcterms:created>
  <dcterms:modified xsi:type="dcterms:W3CDTF">2026-09-18T11:37:00Z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0x0101009C52F6C5176230428E068AA43A425CFC</vt:lpwstr>
  </property>
  <property fmtid="{D5CDD505-2E9C-101B-9397-08002B2CF9AE}" pid="3" name="docLang">
    <vt:lpwstr>en</vt:lpwstr>
  </property>
  <property fmtid="{D5CDD505-2E9C-101B-9397-08002B2CF9AE}" pid="4" name="MediaServiceImageTags">
    <vt:lpwstr/>
  </property>
</Properties>
</file>